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A8274D" w14:textId="563773FB" w:rsidR="00EE436E" w:rsidRPr="00B266B0" w:rsidRDefault="00EE436E" w:rsidP="00EE436E">
      <w:pPr>
        <w:pStyle w:val="Header"/>
        <w:tabs>
          <w:tab w:val="right" w:pos="9639"/>
        </w:tabs>
        <w:rPr>
          <w:bCs/>
          <w:i/>
          <w:noProof w:val="0"/>
          <w:sz w:val="24"/>
          <w:szCs w:val="24"/>
        </w:rPr>
      </w:pPr>
      <w:bookmarkStart w:id="0" w:name="_Hlk110438726"/>
      <w:r w:rsidRPr="00B266B0">
        <w:rPr>
          <w:bCs/>
          <w:noProof w:val="0"/>
          <w:sz w:val="24"/>
          <w:szCs w:val="24"/>
        </w:rPr>
        <w:t xml:space="preserve">3GPP TSG-RAN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26</w:t>
      </w:r>
      <w:r w:rsidRPr="00B266B0">
        <w:rPr>
          <w:bCs/>
          <w:noProof w:val="0"/>
          <w:sz w:val="24"/>
          <w:szCs w:val="24"/>
        </w:rPr>
        <w:tab/>
      </w:r>
      <w:r w:rsidR="00F107D6" w:rsidRPr="00F107D6">
        <w:rPr>
          <w:bCs/>
          <w:noProof w:val="0"/>
          <w:sz w:val="24"/>
          <w:szCs w:val="24"/>
        </w:rPr>
        <w:t>R3-247625</w:t>
      </w:r>
    </w:p>
    <w:p w14:paraId="35F878C9" w14:textId="77777777" w:rsidR="00EE436E" w:rsidRPr="00B1063A" w:rsidRDefault="00EE436E" w:rsidP="00EE436E">
      <w:pPr>
        <w:pStyle w:val="Header"/>
        <w:tabs>
          <w:tab w:val="right" w:pos="9639"/>
        </w:tabs>
        <w:rPr>
          <w:bCs/>
          <w:noProof w:val="0"/>
          <w:sz w:val="24"/>
          <w:szCs w:val="24"/>
          <w:lang w:val="en-US"/>
        </w:rPr>
      </w:pPr>
      <w:r>
        <w:rPr>
          <w:rFonts w:cs="Arial"/>
          <w:sz w:val="24"/>
          <w:szCs w:val="24"/>
          <w:lang w:val="en-US"/>
        </w:rPr>
        <w:t>Orlando, USA</w:t>
      </w:r>
      <w:r w:rsidRPr="00782170">
        <w:rPr>
          <w:rFonts w:cs="Arial"/>
          <w:sz w:val="24"/>
          <w:szCs w:val="24"/>
          <w:lang w:val="en-US"/>
        </w:rPr>
        <w:t xml:space="preserve">, </w:t>
      </w:r>
      <w:r>
        <w:rPr>
          <w:rFonts w:cs="Arial"/>
          <w:sz w:val="24"/>
          <w:szCs w:val="24"/>
          <w:lang w:val="en-US"/>
        </w:rPr>
        <w:t xml:space="preserve">18 </w:t>
      </w:r>
      <w:r w:rsidRPr="00782170">
        <w:rPr>
          <w:rFonts w:cs="Arial"/>
          <w:sz w:val="24"/>
          <w:szCs w:val="24"/>
          <w:lang w:val="en-US"/>
        </w:rPr>
        <w:t xml:space="preserve">– </w:t>
      </w:r>
      <w:r>
        <w:rPr>
          <w:rFonts w:cs="Arial"/>
          <w:sz w:val="24"/>
          <w:szCs w:val="24"/>
          <w:lang w:val="en-US"/>
        </w:rPr>
        <w:t>22</w:t>
      </w:r>
      <w:r w:rsidRPr="00782170">
        <w:rPr>
          <w:rFonts w:cs="Arial"/>
          <w:sz w:val="24"/>
          <w:szCs w:val="24"/>
          <w:lang w:val="en-US"/>
        </w:rPr>
        <w:t xml:space="preserve"> </w:t>
      </w:r>
      <w:r>
        <w:rPr>
          <w:rFonts w:cs="Arial"/>
          <w:sz w:val="24"/>
          <w:szCs w:val="24"/>
          <w:lang w:val="en-US"/>
        </w:rPr>
        <w:t>November</w:t>
      </w:r>
      <w:r w:rsidRPr="00C84ED9">
        <w:rPr>
          <w:rFonts w:cs="Arial"/>
          <w:sz w:val="24"/>
          <w:szCs w:val="24"/>
          <w:lang w:val="en-US"/>
        </w:rPr>
        <w:t>, 202</w:t>
      </w:r>
      <w:r>
        <w:rPr>
          <w:rFonts w:cs="Arial"/>
          <w:sz w:val="24"/>
          <w:szCs w:val="24"/>
          <w:lang w:val="en-US"/>
        </w:rPr>
        <w:t>4</w:t>
      </w:r>
    </w:p>
    <w:p w14:paraId="183E7942" w14:textId="77777777" w:rsidR="00EE436E" w:rsidRPr="00B1063A" w:rsidRDefault="00EE436E" w:rsidP="00EE436E">
      <w:pPr>
        <w:pStyle w:val="Header"/>
        <w:rPr>
          <w:bCs/>
          <w:noProof w:val="0"/>
          <w:sz w:val="24"/>
          <w:lang w:val="en-US"/>
        </w:rPr>
      </w:pPr>
    </w:p>
    <w:p w14:paraId="2FBEA255" w14:textId="77777777" w:rsidR="00EE436E" w:rsidRPr="00B1063A" w:rsidRDefault="00EE436E" w:rsidP="00EE436E">
      <w:pPr>
        <w:pStyle w:val="Header"/>
        <w:rPr>
          <w:bCs/>
          <w:noProof w:val="0"/>
          <w:sz w:val="24"/>
          <w:lang w:val="en-US"/>
        </w:rPr>
      </w:pPr>
    </w:p>
    <w:p w14:paraId="3F666A0D" w14:textId="788CDDAA" w:rsidR="00EE436E" w:rsidRPr="003939B0" w:rsidRDefault="00EE436E" w:rsidP="00EE436E">
      <w:pPr>
        <w:pStyle w:val="CRCoverPage"/>
        <w:tabs>
          <w:tab w:val="left" w:pos="1985"/>
        </w:tabs>
        <w:rPr>
          <w:rFonts w:eastAsia="Times New Roman" w:cs="Arial"/>
          <w:b/>
          <w:bCs/>
          <w:sz w:val="24"/>
          <w:lang w:val="en-US"/>
        </w:rPr>
      </w:pPr>
      <w:r w:rsidRPr="00EA34EB">
        <w:rPr>
          <w:rFonts w:cs="Arial"/>
          <w:b/>
          <w:bCs/>
          <w:sz w:val="24"/>
          <w:lang w:val="en-US"/>
        </w:rPr>
        <w:t>Agenda item:</w:t>
      </w:r>
      <w:r w:rsidRPr="00EA34EB">
        <w:rPr>
          <w:rFonts w:cs="Arial"/>
          <w:b/>
          <w:bCs/>
          <w:sz w:val="24"/>
          <w:lang w:val="en-US"/>
        </w:rPr>
        <w:tab/>
      </w:r>
      <w:r>
        <w:rPr>
          <w:rFonts w:cs="Arial"/>
          <w:b/>
          <w:bCs/>
          <w:sz w:val="24"/>
          <w:lang w:val="en-US" w:eastAsia="ja-JP"/>
        </w:rPr>
        <w:t>20</w:t>
      </w:r>
      <w:r w:rsidRPr="00EA34EB">
        <w:rPr>
          <w:rFonts w:cs="Arial"/>
          <w:b/>
          <w:bCs/>
          <w:sz w:val="24"/>
          <w:lang w:val="en-US" w:eastAsia="ja-JP"/>
        </w:rPr>
        <w:t>.</w:t>
      </w:r>
      <w:r>
        <w:rPr>
          <w:rFonts w:cs="Arial"/>
          <w:b/>
          <w:bCs/>
          <w:sz w:val="24"/>
          <w:lang w:val="en-US" w:eastAsia="ja-JP"/>
        </w:rPr>
        <w:t>1</w:t>
      </w:r>
    </w:p>
    <w:p w14:paraId="56FF4006" w14:textId="77777777" w:rsidR="00EE436E" w:rsidRPr="003939B0" w:rsidRDefault="00EE436E" w:rsidP="00EE436E">
      <w:pPr>
        <w:tabs>
          <w:tab w:val="left" w:pos="1985"/>
        </w:tabs>
        <w:ind w:left="1985" w:hanging="1985"/>
        <w:rPr>
          <w:rFonts w:ascii="Arial" w:hAnsi="Arial" w:cs="Arial"/>
          <w:b/>
          <w:bCs/>
          <w:sz w:val="24"/>
          <w:lang w:val="en-US"/>
        </w:rPr>
      </w:pPr>
      <w:r w:rsidRPr="00C713A1">
        <w:rPr>
          <w:rFonts w:ascii="Arial" w:hAnsi="Arial" w:cs="Arial"/>
          <w:b/>
          <w:bCs/>
          <w:sz w:val="24"/>
          <w:lang w:val="en-US"/>
        </w:rPr>
        <w:t>Source:</w:t>
      </w:r>
      <w:r w:rsidRPr="00C713A1">
        <w:rPr>
          <w:rFonts w:ascii="Arial" w:hAnsi="Arial" w:cs="Arial"/>
          <w:b/>
          <w:bCs/>
          <w:sz w:val="24"/>
          <w:lang w:val="en-US"/>
        </w:rPr>
        <w:tab/>
        <w:t>Nokia</w:t>
      </w:r>
      <w:r>
        <w:rPr>
          <w:rFonts w:ascii="Arial" w:hAnsi="Arial" w:cs="Arial"/>
          <w:b/>
          <w:bCs/>
          <w:sz w:val="24"/>
          <w:lang w:val="en-US"/>
        </w:rPr>
        <w:t xml:space="preserve"> </w:t>
      </w:r>
    </w:p>
    <w:p w14:paraId="19481514" w14:textId="7BFAADE2" w:rsidR="00EE436E" w:rsidRDefault="00EE436E" w:rsidP="00EE436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Discussion on the LS on AI/ML Data Collection from SA2</w:t>
      </w:r>
    </w:p>
    <w:p w14:paraId="7D5D4D25" w14:textId="1492612A" w:rsidR="00EE436E" w:rsidRPr="00B266B0" w:rsidRDefault="00EE436E" w:rsidP="00EE436E">
      <w:pPr>
        <w:tabs>
          <w:tab w:val="left" w:pos="1985"/>
        </w:tabs>
        <w:rPr>
          <w:rFonts w:ascii="Arial" w:hAnsi="Arial" w:cs="Arial"/>
          <w:b/>
          <w:bCs/>
          <w:sz w:val="24"/>
          <w:szCs w:val="24"/>
        </w:rPr>
      </w:pPr>
      <w:r w:rsidRPr="415CE6B1">
        <w:rPr>
          <w:rFonts w:ascii="Arial" w:hAnsi="Arial" w:cs="Arial"/>
          <w:b/>
          <w:bCs/>
          <w:sz w:val="24"/>
          <w:szCs w:val="24"/>
        </w:rPr>
        <w:t>Document for:</w:t>
      </w:r>
      <w:r>
        <w:tab/>
      </w:r>
      <w:r w:rsidR="00390F74">
        <w:rPr>
          <w:rFonts w:ascii="Arial" w:hAnsi="Arial" w:cs="Arial"/>
          <w:b/>
          <w:bCs/>
          <w:sz w:val="24"/>
          <w:szCs w:val="24"/>
        </w:rPr>
        <w:t>Discussion and Decision</w:t>
      </w:r>
    </w:p>
    <w:p w14:paraId="7F657D13" w14:textId="77777777" w:rsidR="00EE436E" w:rsidRPr="006E13D1" w:rsidRDefault="00EE436E" w:rsidP="00EE436E">
      <w:pPr>
        <w:pStyle w:val="Heading1"/>
      </w:pPr>
      <w:r w:rsidRPr="006E13D1">
        <w:t>1</w:t>
      </w:r>
      <w:r w:rsidRPr="006E13D1">
        <w:tab/>
      </w:r>
      <w:r>
        <w:t>Introduction</w:t>
      </w:r>
    </w:p>
    <w:p w14:paraId="3F64672C" w14:textId="2263AEC1" w:rsidR="00AD28A2" w:rsidRDefault="00AD28A2" w:rsidP="00516778">
      <w:pPr>
        <w:pStyle w:val="Header"/>
        <w:tabs>
          <w:tab w:val="right" w:pos="9639"/>
        </w:tabs>
        <w:rPr>
          <w:rFonts w:ascii="Times New Roman" w:hAnsi="Times New Roman"/>
          <w:b w:val="0"/>
          <w:noProof w:val="0"/>
          <w:sz w:val="20"/>
          <w:lang w:eastAsia="en-US"/>
        </w:rPr>
      </w:pPr>
      <w:r w:rsidRPr="00AD28A2">
        <w:rPr>
          <w:rFonts w:ascii="Times New Roman" w:hAnsi="Times New Roman"/>
          <w:b w:val="0"/>
          <w:noProof w:val="0"/>
          <w:sz w:val="20"/>
          <w:lang w:eastAsia="en-US"/>
        </w:rPr>
        <w:t>In</w:t>
      </w:r>
      <w:r>
        <w:rPr>
          <w:rFonts w:ascii="Times New Roman" w:hAnsi="Times New Roman"/>
          <w:b w:val="0"/>
          <w:noProof w:val="0"/>
          <w:sz w:val="20"/>
          <w:lang w:eastAsia="en-US"/>
        </w:rPr>
        <w:t xml:space="preserve"> this meeting, RAN3 received a reply LS from SA2 in [1]. This LS is a response to an LS that SA2 received from RAN in [2], capturing</w:t>
      </w:r>
      <w:r w:rsidR="00D91881">
        <w:rPr>
          <w:rFonts w:ascii="Times New Roman" w:hAnsi="Times New Roman"/>
          <w:b w:val="0"/>
          <w:noProof w:val="0"/>
          <w:sz w:val="20"/>
          <w:lang w:eastAsia="en-US"/>
        </w:rPr>
        <w:t xml:space="preserve"> different solutions </w:t>
      </w:r>
      <w:r>
        <w:rPr>
          <w:rFonts w:ascii="Times New Roman" w:hAnsi="Times New Roman"/>
          <w:b w:val="0"/>
          <w:noProof w:val="0"/>
          <w:sz w:val="20"/>
          <w:lang w:eastAsia="en-US"/>
        </w:rPr>
        <w:t>on UE side data collection</w:t>
      </w:r>
      <w:r w:rsidR="00D91881">
        <w:rPr>
          <w:rFonts w:ascii="Times New Roman" w:hAnsi="Times New Roman"/>
          <w:b w:val="0"/>
          <w:noProof w:val="0"/>
          <w:sz w:val="20"/>
          <w:lang w:eastAsia="en-US"/>
        </w:rPr>
        <w:t xml:space="preserve"> that RAN2 has identified and </w:t>
      </w:r>
      <w:proofErr w:type="spellStart"/>
      <w:r w:rsidR="00D91881">
        <w:rPr>
          <w:rFonts w:ascii="Times New Roman" w:hAnsi="Times New Roman"/>
          <w:b w:val="0"/>
          <w:noProof w:val="0"/>
          <w:sz w:val="20"/>
          <w:lang w:eastAsia="en-US"/>
        </w:rPr>
        <w:t>analyzed</w:t>
      </w:r>
      <w:proofErr w:type="spellEnd"/>
      <w:r w:rsidR="00D91881">
        <w:rPr>
          <w:rFonts w:ascii="Times New Roman" w:hAnsi="Times New Roman"/>
          <w:b w:val="0"/>
          <w:noProof w:val="0"/>
          <w:sz w:val="20"/>
          <w:lang w:eastAsia="en-US"/>
        </w:rPr>
        <w:t xml:space="preserve"> for their work in AI/ML Air Interface. RAN also provided in their LS to SA2 a list of requirements for UE side data collection that the different solutions must meet. RAN asked SA2 to provide inputs on the various solutions</w:t>
      </w:r>
      <w:r w:rsidR="00FE00C3">
        <w:rPr>
          <w:rFonts w:ascii="Times New Roman" w:hAnsi="Times New Roman"/>
          <w:b w:val="0"/>
          <w:noProof w:val="0"/>
          <w:sz w:val="20"/>
          <w:lang w:eastAsia="en-US"/>
        </w:rPr>
        <w:t xml:space="preserve"> identified</w:t>
      </w:r>
      <w:r w:rsidR="00D91881">
        <w:rPr>
          <w:rFonts w:ascii="Times New Roman" w:hAnsi="Times New Roman"/>
          <w:b w:val="0"/>
          <w:noProof w:val="0"/>
          <w:sz w:val="20"/>
          <w:lang w:eastAsia="en-US"/>
        </w:rPr>
        <w:t xml:space="preserve"> by RAN2, indicating that input from SA is needed by RAN #106 in December 2024 when RAN will decide how to progress on this topic.</w:t>
      </w:r>
      <w:r>
        <w:rPr>
          <w:rFonts w:ascii="Times New Roman" w:hAnsi="Times New Roman"/>
          <w:b w:val="0"/>
          <w:noProof w:val="0"/>
          <w:sz w:val="20"/>
          <w:lang w:eastAsia="en-US"/>
        </w:rPr>
        <w:t xml:space="preserve"> </w:t>
      </w:r>
    </w:p>
    <w:p w14:paraId="0F89C2DE" w14:textId="77777777" w:rsidR="00AD28A2" w:rsidRDefault="00AD28A2" w:rsidP="00516778">
      <w:pPr>
        <w:pStyle w:val="Header"/>
        <w:tabs>
          <w:tab w:val="right" w:pos="9639"/>
        </w:tabs>
        <w:rPr>
          <w:rFonts w:ascii="Times New Roman" w:hAnsi="Times New Roman"/>
          <w:b w:val="0"/>
          <w:noProof w:val="0"/>
          <w:sz w:val="20"/>
          <w:lang w:eastAsia="en-US"/>
        </w:rPr>
      </w:pPr>
    </w:p>
    <w:p w14:paraId="5103AC9E" w14:textId="2DE79FA0" w:rsidR="00EE436E" w:rsidRDefault="005D6520" w:rsidP="00516778">
      <w:pPr>
        <w:pStyle w:val="Header"/>
        <w:tabs>
          <w:tab w:val="right" w:pos="9639"/>
        </w:tabs>
        <w:rPr>
          <w:rFonts w:ascii="Times New Roman" w:hAnsi="Times New Roman"/>
          <w:b w:val="0"/>
          <w:noProof w:val="0"/>
          <w:sz w:val="20"/>
          <w:lang w:eastAsia="en-US"/>
        </w:rPr>
      </w:pPr>
      <w:r>
        <w:rPr>
          <w:rFonts w:ascii="Times New Roman" w:hAnsi="Times New Roman"/>
          <w:b w:val="0"/>
          <w:noProof w:val="0"/>
          <w:sz w:val="20"/>
          <w:lang w:eastAsia="en-US"/>
        </w:rPr>
        <w:t>In [1], SA2 responded with actions both towards RAN2 and RAN3. In particular, SA2 asked RAN3 to consider the following question and provide feedback as soon as possible:</w:t>
      </w:r>
    </w:p>
    <w:p w14:paraId="18D32E0C" w14:textId="77777777" w:rsidR="005D6520" w:rsidRDefault="005D6520" w:rsidP="00516778">
      <w:pPr>
        <w:pStyle w:val="Header"/>
        <w:tabs>
          <w:tab w:val="right" w:pos="9639"/>
        </w:tabs>
        <w:rPr>
          <w:rFonts w:ascii="Times New Roman" w:hAnsi="Times New Roman"/>
          <w:b w:val="0"/>
          <w:noProof w:val="0"/>
          <w:sz w:val="20"/>
          <w:lang w:eastAsia="en-US"/>
        </w:rPr>
      </w:pPr>
    </w:p>
    <w:p w14:paraId="11D2A17D" w14:textId="77777777" w:rsidR="005D6520" w:rsidRDefault="005D6520" w:rsidP="005D6520">
      <w:pPr>
        <w:pStyle w:val="ListParagraph"/>
        <w:ind w:left="800"/>
        <w:rPr>
          <w:rFonts w:ascii="Arial" w:hAnsi="Arial" w:cs="Arial"/>
        </w:rPr>
      </w:pPr>
      <w:r w:rsidRPr="003F335F">
        <w:rPr>
          <w:rFonts w:ascii="Arial" w:hAnsi="Arial" w:cs="Arial"/>
        </w:rPr>
        <w:t>Q1: 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4FBC9CA7" w14:textId="77777777" w:rsidR="005D6520" w:rsidRPr="00AD28A2" w:rsidRDefault="005D6520" w:rsidP="00516778">
      <w:pPr>
        <w:pStyle w:val="Header"/>
        <w:tabs>
          <w:tab w:val="right" w:pos="9639"/>
        </w:tabs>
        <w:rPr>
          <w:rFonts w:ascii="Times New Roman" w:hAnsi="Times New Roman"/>
          <w:b w:val="0"/>
          <w:noProof w:val="0"/>
          <w:sz w:val="20"/>
          <w:lang w:eastAsia="en-US"/>
        </w:rPr>
      </w:pPr>
    </w:p>
    <w:p w14:paraId="0A120386" w14:textId="6EA882F6" w:rsidR="00EE436E" w:rsidRPr="005D6520" w:rsidRDefault="005D6520" w:rsidP="00516778">
      <w:pPr>
        <w:pStyle w:val="Header"/>
        <w:tabs>
          <w:tab w:val="right" w:pos="9639"/>
        </w:tabs>
        <w:rPr>
          <w:rFonts w:ascii="Times New Roman" w:hAnsi="Times New Roman"/>
          <w:b w:val="0"/>
          <w:noProof w:val="0"/>
          <w:sz w:val="20"/>
          <w:lang w:eastAsia="en-US"/>
        </w:rPr>
      </w:pPr>
      <w:r w:rsidRPr="005D6520">
        <w:rPr>
          <w:rFonts w:ascii="Times New Roman" w:hAnsi="Times New Roman"/>
          <w:b w:val="0"/>
          <w:noProof w:val="0"/>
          <w:sz w:val="20"/>
          <w:lang w:eastAsia="en-US"/>
        </w:rPr>
        <w:t>In this</w:t>
      </w:r>
      <w:r>
        <w:rPr>
          <w:rFonts w:ascii="Times New Roman" w:hAnsi="Times New Roman"/>
          <w:b w:val="0"/>
          <w:noProof w:val="0"/>
          <w:sz w:val="20"/>
          <w:lang w:eastAsia="en-US"/>
        </w:rPr>
        <w:t xml:space="preserve"> paper, we provide our views with respect to Q1.</w:t>
      </w:r>
      <w:r w:rsidR="008F6D45">
        <w:rPr>
          <w:rFonts w:ascii="Times New Roman" w:hAnsi="Times New Roman"/>
          <w:b w:val="0"/>
          <w:noProof w:val="0"/>
          <w:sz w:val="20"/>
          <w:lang w:eastAsia="en-US"/>
        </w:rPr>
        <w:t xml:space="preserve"> We also provide a draft</w:t>
      </w:r>
      <w:r w:rsidR="00CD30CB">
        <w:rPr>
          <w:rFonts w:ascii="Times New Roman" w:hAnsi="Times New Roman"/>
          <w:b w:val="0"/>
          <w:noProof w:val="0"/>
          <w:sz w:val="20"/>
          <w:lang w:eastAsia="en-US"/>
        </w:rPr>
        <w:t xml:space="preserve"> Reply</w:t>
      </w:r>
      <w:r w:rsidR="008F6D45">
        <w:rPr>
          <w:rFonts w:ascii="Times New Roman" w:hAnsi="Times New Roman"/>
          <w:b w:val="0"/>
          <w:noProof w:val="0"/>
          <w:sz w:val="20"/>
          <w:lang w:eastAsia="en-US"/>
        </w:rPr>
        <w:t xml:space="preserve"> LS</w:t>
      </w:r>
      <w:r w:rsidR="00CD30CB">
        <w:rPr>
          <w:rFonts w:ascii="Times New Roman" w:hAnsi="Times New Roman"/>
          <w:b w:val="0"/>
          <w:noProof w:val="0"/>
          <w:sz w:val="20"/>
          <w:lang w:eastAsia="en-US"/>
        </w:rPr>
        <w:t xml:space="preserve"> to SA2</w:t>
      </w:r>
      <w:r w:rsidR="008F6D45">
        <w:rPr>
          <w:rFonts w:ascii="Times New Roman" w:hAnsi="Times New Roman"/>
          <w:b w:val="0"/>
          <w:noProof w:val="0"/>
          <w:sz w:val="20"/>
          <w:lang w:eastAsia="en-US"/>
        </w:rPr>
        <w:t xml:space="preserve"> in the annex of the paper.</w:t>
      </w:r>
    </w:p>
    <w:p w14:paraId="467C8264" w14:textId="77777777" w:rsidR="00EE436E" w:rsidRDefault="00EE436E" w:rsidP="00516778">
      <w:pPr>
        <w:pStyle w:val="Header"/>
        <w:tabs>
          <w:tab w:val="right" w:pos="9639"/>
        </w:tabs>
        <w:rPr>
          <w:bCs/>
          <w:noProof w:val="0"/>
          <w:sz w:val="24"/>
          <w:szCs w:val="24"/>
        </w:rPr>
      </w:pPr>
    </w:p>
    <w:p w14:paraId="6B2CE346" w14:textId="77777777" w:rsidR="00EE436E" w:rsidRDefault="00EE436E" w:rsidP="00EE436E">
      <w:pPr>
        <w:pStyle w:val="Heading1"/>
      </w:pPr>
      <w:r w:rsidRPr="006E13D1">
        <w:t>2</w:t>
      </w:r>
      <w:r w:rsidRPr="006E13D1">
        <w:tab/>
      </w:r>
      <w:r>
        <w:t>Discussion</w:t>
      </w:r>
    </w:p>
    <w:p w14:paraId="57D291BD" w14:textId="720F90AB" w:rsidR="00EE436E" w:rsidRDefault="00F17EB0" w:rsidP="00516778">
      <w:pPr>
        <w:pStyle w:val="Header"/>
        <w:tabs>
          <w:tab w:val="right" w:pos="9639"/>
        </w:tabs>
        <w:rPr>
          <w:rFonts w:ascii="Times New Roman" w:hAnsi="Times New Roman"/>
          <w:b w:val="0"/>
          <w:noProof w:val="0"/>
          <w:sz w:val="20"/>
          <w:lang w:eastAsia="en-US"/>
        </w:rPr>
      </w:pPr>
      <w:r w:rsidRPr="00F17EB0">
        <w:rPr>
          <w:rFonts w:ascii="Times New Roman" w:hAnsi="Times New Roman"/>
          <w:b w:val="0"/>
          <w:noProof w:val="0"/>
          <w:sz w:val="20"/>
          <w:lang w:eastAsia="en-US"/>
        </w:rPr>
        <w:t>In</w:t>
      </w:r>
      <w:r>
        <w:rPr>
          <w:rFonts w:ascii="Times New Roman" w:hAnsi="Times New Roman"/>
          <w:b w:val="0"/>
          <w:noProof w:val="0"/>
          <w:sz w:val="20"/>
          <w:lang w:eastAsia="en-US"/>
        </w:rPr>
        <w:t xml:space="preserve"> [</w:t>
      </w:r>
      <w:r w:rsidR="00105327">
        <w:rPr>
          <w:rFonts w:ascii="Times New Roman" w:hAnsi="Times New Roman"/>
          <w:b w:val="0"/>
          <w:noProof w:val="0"/>
          <w:sz w:val="20"/>
          <w:lang w:eastAsia="en-US"/>
        </w:rPr>
        <w:t>2</w:t>
      </w:r>
      <w:r>
        <w:rPr>
          <w:rFonts w:ascii="Times New Roman" w:hAnsi="Times New Roman"/>
          <w:b w:val="0"/>
          <w:noProof w:val="0"/>
          <w:sz w:val="20"/>
          <w:lang w:eastAsia="en-US"/>
        </w:rPr>
        <w:t xml:space="preserve">], a number of solutions for UE side data collection that were identified and </w:t>
      </w:r>
      <w:proofErr w:type="spellStart"/>
      <w:r>
        <w:rPr>
          <w:rFonts w:ascii="Times New Roman" w:hAnsi="Times New Roman"/>
          <w:b w:val="0"/>
          <w:noProof w:val="0"/>
          <w:sz w:val="20"/>
          <w:lang w:eastAsia="en-US"/>
        </w:rPr>
        <w:t>analyzed</w:t>
      </w:r>
      <w:proofErr w:type="spellEnd"/>
      <w:r>
        <w:rPr>
          <w:rFonts w:ascii="Times New Roman" w:hAnsi="Times New Roman"/>
          <w:b w:val="0"/>
          <w:noProof w:val="0"/>
          <w:sz w:val="20"/>
          <w:lang w:eastAsia="en-US"/>
        </w:rPr>
        <w:t xml:space="preserve"> by RAN2 are summarized by means of a table shown below:</w:t>
      </w:r>
    </w:p>
    <w:p w14:paraId="34E1B6E6" w14:textId="77777777" w:rsidR="00F17EB0" w:rsidRDefault="00F17EB0" w:rsidP="00516778">
      <w:pPr>
        <w:pStyle w:val="Header"/>
        <w:tabs>
          <w:tab w:val="right" w:pos="9639"/>
        </w:tabs>
        <w:rPr>
          <w:rFonts w:ascii="Times New Roman" w:hAnsi="Times New Roman"/>
          <w:b w:val="0"/>
          <w:noProof w:val="0"/>
          <w:sz w:val="20"/>
          <w:lang w:eastAsia="en-US"/>
        </w:rPr>
      </w:pPr>
    </w:p>
    <w:p w14:paraId="730251B5" w14:textId="77777777" w:rsidR="00F17EB0" w:rsidRDefault="00F17EB0" w:rsidP="00516778">
      <w:pPr>
        <w:pStyle w:val="Header"/>
        <w:tabs>
          <w:tab w:val="right" w:pos="9639"/>
        </w:tabs>
        <w:rPr>
          <w:rFonts w:ascii="Times New Roman" w:hAnsi="Times New Roman"/>
          <w:b w:val="0"/>
          <w:noProof w:val="0"/>
          <w:sz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1926"/>
        <w:gridCol w:w="1926"/>
        <w:gridCol w:w="1926"/>
        <w:gridCol w:w="1926"/>
      </w:tblGrid>
      <w:tr w:rsidR="00F17EB0" w:rsidRPr="00DC0D67" w14:paraId="2976BFBB" w14:textId="77777777" w:rsidTr="00E85F44">
        <w:tc>
          <w:tcPr>
            <w:tcW w:w="1000" w:type="pct"/>
            <w:tcBorders>
              <w:tl2br w:val="single" w:sz="4" w:space="0" w:color="auto"/>
            </w:tcBorders>
            <w:shd w:val="clear" w:color="auto" w:fill="D9D9D9"/>
          </w:tcPr>
          <w:p w14:paraId="50F3B7C7" w14:textId="77777777" w:rsidR="00F17EB0" w:rsidRDefault="00F17EB0" w:rsidP="00E85F44">
            <w:pPr>
              <w:rPr>
                <w:rFonts w:ascii="Arial" w:eastAsia="SimSun" w:hAnsi="Arial" w:cs="Arial"/>
                <w:b/>
                <w:bCs/>
                <w:sz w:val="18"/>
                <w:szCs w:val="18"/>
              </w:rPr>
            </w:pPr>
            <w:r>
              <w:rPr>
                <w:rFonts w:ascii="Arial" w:eastAsia="SimSun" w:hAnsi="Arial" w:cs="Arial"/>
                <w:b/>
                <w:bCs/>
                <w:sz w:val="18"/>
                <w:szCs w:val="18"/>
              </w:rPr>
              <w:t xml:space="preserve">              Option</w:t>
            </w:r>
          </w:p>
          <w:p w14:paraId="30DE2D9D" w14:textId="77777777" w:rsidR="00F17EB0" w:rsidRDefault="00F17EB0" w:rsidP="00E85F44">
            <w:pPr>
              <w:rPr>
                <w:rFonts w:ascii="Arial" w:eastAsia="SimSun" w:hAnsi="Arial" w:cs="Arial"/>
                <w:b/>
                <w:bCs/>
                <w:sz w:val="18"/>
                <w:szCs w:val="18"/>
              </w:rPr>
            </w:pPr>
          </w:p>
          <w:p w14:paraId="5688B9CC" w14:textId="77777777" w:rsidR="00F17EB0" w:rsidRDefault="00F17EB0" w:rsidP="00E85F44">
            <w:pPr>
              <w:rPr>
                <w:rFonts w:ascii="Arial" w:eastAsia="SimSun" w:hAnsi="Arial" w:cs="Arial"/>
                <w:b/>
                <w:bCs/>
                <w:sz w:val="18"/>
                <w:szCs w:val="18"/>
              </w:rPr>
            </w:pPr>
          </w:p>
          <w:p w14:paraId="564CB82D" w14:textId="77777777" w:rsidR="00F17EB0" w:rsidRDefault="00F17EB0" w:rsidP="00E85F44">
            <w:pPr>
              <w:rPr>
                <w:rFonts w:ascii="Arial" w:eastAsia="SimSun" w:hAnsi="Arial" w:cs="Arial"/>
                <w:b/>
                <w:bCs/>
                <w:sz w:val="18"/>
                <w:szCs w:val="18"/>
              </w:rPr>
            </w:pPr>
          </w:p>
          <w:p w14:paraId="584273DB" w14:textId="77777777" w:rsidR="00F17EB0" w:rsidRDefault="00F17EB0" w:rsidP="00E85F44">
            <w:pPr>
              <w:rPr>
                <w:rFonts w:ascii="Arial" w:eastAsia="SimSun" w:hAnsi="Arial" w:cs="Arial"/>
                <w:sz w:val="18"/>
                <w:szCs w:val="18"/>
                <w:lang w:eastAsia="en-GB"/>
              </w:rPr>
            </w:pPr>
            <w:r>
              <w:rPr>
                <w:rFonts w:ascii="Arial" w:eastAsia="SimSun" w:hAnsi="Arial" w:cs="Arial"/>
                <w:b/>
                <w:bCs/>
                <w:sz w:val="18"/>
                <w:szCs w:val="18"/>
              </w:rPr>
              <w:t>Aspect</w:t>
            </w:r>
          </w:p>
        </w:tc>
        <w:tc>
          <w:tcPr>
            <w:tcW w:w="1000" w:type="pct"/>
            <w:shd w:val="clear" w:color="auto" w:fill="D9D9D9"/>
          </w:tcPr>
          <w:p w14:paraId="08638CC7" w14:textId="77777777" w:rsidR="00F17EB0" w:rsidRDefault="00F17EB0" w:rsidP="00E85F44">
            <w:pPr>
              <w:jc w:val="center"/>
              <w:rPr>
                <w:rFonts w:ascii="Arial" w:eastAsia="SimSun" w:hAnsi="Arial" w:cs="Arial"/>
                <w:sz w:val="18"/>
                <w:szCs w:val="18"/>
                <w:lang w:eastAsia="en-GB"/>
              </w:rPr>
            </w:pPr>
            <w:r>
              <w:rPr>
                <w:rFonts w:ascii="Arial" w:eastAsia="SimSun" w:hAnsi="Arial" w:cs="Arial"/>
                <w:b/>
                <w:bCs/>
                <w:sz w:val="18"/>
                <w:szCs w:val="18"/>
                <w:lang w:eastAsia="en-GB"/>
              </w:rPr>
              <w:t>Option 1a)</w:t>
            </w:r>
          </w:p>
        </w:tc>
        <w:tc>
          <w:tcPr>
            <w:tcW w:w="1000" w:type="pct"/>
            <w:shd w:val="clear" w:color="auto" w:fill="D9D9D9"/>
          </w:tcPr>
          <w:p w14:paraId="6E1C5734" w14:textId="77777777" w:rsidR="00F17EB0" w:rsidRDefault="00F17EB0" w:rsidP="00E85F44">
            <w:pPr>
              <w:jc w:val="center"/>
              <w:rPr>
                <w:rFonts w:ascii="Arial" w:eastAsia="SimSun" w:hAnsi="Arial" w:cs="Arial"/>
                <w:sz w:val="18"/>
                <w:szCs w:val="18"/>
                <w:lang w:eastAsia="en-GB"/>
              </w:rPr>
            </w:pPr>
            <w:r>
              <w:rPr>
                <w:rFonts w:ascii="Arial" w:eastAsia="SimSun" w:hAnsi="Arial" w:cs="Arial"/>
                <w:b/>
                <w:bCs/>
                <w:sz w:val="18"/>
                <w:szCs w:val="18"/>
                <w:lang w:eastAsia="en-GB"/>
              </w:rPr>
              <w:t>Option 1b)</w:t>
            </w:r>
          </w:p>
        </w:tc>
        <w:tc>
          <w:tcPr>
            <w:tcW w:w="1000" w:type="pct"/>
            <w:shd w:val="clear" w:color="auto" w:fill="D9D9D9"/>
          </w:tcPr>
          <w:p w14:paraId="504A4679" w14:textId="77777777" w:rsidR="00F17EB0" w:rsidRDefault="00F17EB0" w:rsidP="00E85F44">
            <w:pPr>
              <w:jc w:val="center"/>
              <w:rPr>
                <w:rFonts w:ascii="Arial" w:eastAsia="SimSun" w:hAnsi="Arial" w:cs="Arial"/>
                <w:sz w:val="18"/>
                <w:szCs w:val="18"/>
                <w:lang w:eastAsia="en-GB"/>
              </w:rPr>
            </w:pPr>
            <w:r>
              <w:rPr>
                <w:rFonts w:ascii="Arial" w:eastAsia="SimSun" w:hAnsi="Arial" w:cs="Arial"/>
                <w:b/>
                <w:bCs/>
                <w:sz w:val="18"/>
                <w:szCs w:val="18"/>
                <w:lang w:eastAsia="en-GB"/>
              </w:rPr>
              <w:t>Option 2</w:t>
            </w:r>
          </w:p>
        </w:tc>
        <w:tc>
          <w:tcPr>
            <w:tcW w:w="1000" w:type="pct"/>
            <w:shd w:val="clear" w:color="auto" w:fill="D9D9D9"/>
          </w:tcPr>
          <w:p w14:paraId="4C7E6F0A" w14:textId="77777777" w:rsidR="00F17EB0" w:rsidRDefault="00F17EB0" w:rsidP="00E85F44">
            <w:pPr>
              <w:overflowPunct w:val="0"/>
              <w:autoSpaceDE w:val="0"/>
              <w:autoSpaceDN w:val="0"/>
              <w:adjustRightInd w:val="0"/>
              <w:ind w:hanging="360"/>
              <w:jc w:val="center"/>
              <w:textAlignment w:val="baseline"/>
              <w:rPr>
                <w:rFonts w:ascii="Arial" w:eastAsia="SimSun" w:hAnsi="Arial" w:cs="Arial"/>
                <w:sz w:val="18"/>
                <w:szCs w:val="18"/>
                <w:lang w:eastAsia="en-GB"/>
              </w:rPr>
            </w:pPr>
            <w:r>
              <w:rPr>
                <w:rFonts w:ascii="Arial" w:eastAsia="SimSun" w:hAnsi="Arial" w:cs="Arial"/>
                <w:b/>
                <w:bCs/>
                <w:sz w:val="18"/>
                <w:szCs w:val="18"/>
                <w:lang w:eastAsia="en-GB"/>
              </w:rPr>
              <w:t>Option 3</w:t>
            </w:r>
          </w:p>
        </w:tc>
      </w:tr>
      <w:tr w:rsidR="00F17EB0" w:rsidRPr="00DC0D67" w14:paraId="3B3E17C2" w14:textId="77777777" w:rsidTr="00E85F44">
        <w:tc>
          <w:tcPr>
            <w:tcW w:w="1000" w:type="pct"/>
            <w:shd w:val="clear" w:color="auto" w:fill="D9D9D9"/>
          </w:tcPr>
          <w:p w14:paraId="4BA62E64" w14:textId="77777777" w:rsidR="00F17EB0" w:rsidRDefault="00F17EB0" w:rsidP="00E85F44">
            <w:pPr>
              <w:rPr>
                <w:rFonts w:ascii="Arial" w:eastAsia="SimSun" w:hAnsi="Arial" w:cs="Arial"/>
                <w:b/>
                <w:bCs/>
                <w:sz w:val="18"/>
                <w:szCs w:val="18"/>
                <w:lang w:eastAsia="en-GB"/>
              </w:rPr>
            </w:pPr>
            <w:r>
              <w:rPr>
                <w:rFonts w:ascii="Arial" w:eastAsia="SimSun" w:hAnsi="Arial" w:cs="Arial"/>
                <w:b/>
                <w:bCs/>
                <w:sz w:val="18"/>
                <w:szCs w:val="18"/>
                <w:lang w:eastAsia="en-GB"/>
              </w:rPr>
              <w:t>First termination entity</w:t>
            </w:r>
          </w:p>
        </w:tc>
        <w:tc>
          <w:tcPr>
            <w:tcW w:w="1000" w:type="pct"/>
            <w:shd w:val="clear" w:color="auto" w:fill="auto"/>
          </w:tcPr>
          <w:p w14:paraId="414E9AC7"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Training entity (e.g., Over-The-Top (OTT) server)</w:t>
            </w:r>
          </w:p>
        </w:tc>
        <w:tc>
          <w:tcPr>
            <w:tcW w:w="1000" w:type="pct"/>
            <w:shd w:val="clear" w:color="auto" w:fill="auto"/>
          </w:tcPr>
          <w:p w14:paraId="7F94A612"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Server for data collection for UE-side model training</w:t>
            </w:r>
          </w:p>
        </w:tc>
        <w:tc>
          <w:tcPr>
            <w:tcW w:w="1000" w:type="pct"/>
            <w:shd w:val="clear" w:color="auto" w:fill="auto"/>
          </w:tcPr>
          <w:p w14:paraId="04B40252"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 xml:space="preserve">Inside the CN </w:t>
            </w:r>
          </w:p>
        </w:tc>
        <w:tc>
          <w:tcPr>
            <w:tcW w:w="1000" w:type="pct"/>
            <w:shd w:val="clear" w:color="auto" w:fill="auto"/>
          </w:tcPr>
          <w:p w14:paraId="08C9A7FC" w14:textId="77777777" w:rsidR="00F17EB0" w:rsidRDefault="00F17EB0" w:rsidP="00E85F44">
            <w:pPr>
              <w:overflowPunct w:val="0"/>
              <w:autoSpaceDE w:val="0"/>
              <w:autoSpaceDN w:val="0"/>
              <w:adjustRightInd w:val="0"/>
              <w:ind w:left="360" w:hanging="360"/>
              <w:contextualSpacing/>
              <w:textAlignment w:val="baseline"/>
              <w:rPr>
                <w:rFonts w:ascii="Arial" w:eastAsia="SimSun" w:hAnsi="Arial" w:cs="Arial"/>
                <w:sz w:val="18"/>
                <w:szCs w:val="18"/>
                <w:lang w:eastAsia="en-GB"/>
              </w:rPr>
            </w:pPr>
            <w:r>
              <w:rPr>
                <w:rFonts w:ascii="Arial" w:eastAsia="SimSun" w:hAnsi="Arial" w:cs="Arial"/>
                <w:sz w:val="18"/>
                <w:szCs w:val="18"/>
                <w:lang w:eastAsia="ja-JP"/>
              </w:rPr>
              <w:t>Inside OAM domain</w:t>
            </w:r>
          </w:p>
        </w:tc>
      </w:tr>
      <w:tr w:rsidR="00F17EB0" w:rsidRPr="00DC0D67" w14:paraId="1FCA147A" w14:textId="77777777" w:rsidTr="00E85F44">
        <w:tc>
          <w:tcPr>
            <w:tcW w:w="1000" w:type="pct"/>
            <w:shd w:val="clear" w:color="auto" w:fill="D9D9D9"/>
          </w:tcPr>
          <w:p w14:paraId="58224391" w14:textId="77777777" w:rsidR="00F17EB0" w:rsidRDefault="00F17EB0" w:rsidP="00E85F44">
            <w:pPr>
              <w:rPr>
                <w:rFonts w:ascii="Arial" w:eastAsia="SimSun" w:hAnsi="Arial" w:cs="Arial"/>
                <w:b/>
                <w:bCs/>
                <w:sz w:val="18"/>
                <w:szCs w:val="18"/>
                <w:lang w:eastAsia="en-GB"/>
              </w:rPr>
            </w:pPr>
            <w:r>
              <w:rPr>
                <w:rFonts w:ascii="Arial" w:eastAsia="SimSun" w:hAnsi="Arial" w:cs="Arial"/>
                <w:b/>
                <w:bCs/>
                <w:sz w:val="18"/>
                <w:szCs w:val="18"/>
                <w:lang w:eastAsia="en-GB"/>
              </w:rPr>
              <w:t>AI/ML-specific Data Transfer Path</w:t>
            </w:r>
          </w:p>
        </w:tc>
        <w:tc>
          <w:tcPr>
            <w:tcW w:w="1000" w:type="pct"/>
            <w:shd w:val="clear" w:color="auto" w:fill="auto"/>
          </w:tcPr>
          <w:p w14:paraId="35870691"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UE to OTT server via either 3GPP or non-3GPP network</w:t>
            </w:r>
          </w:p>
        </w:tc>
        <w:tc>
          <w:tcPr>
            <w:tcW w:w="1000" w:type="pct"/>
            <w:shd w:val="clear" w:color="auto" w:fill="auto"/>
          </w:tcPr>
          <w:p w14:paraId="1813A9F1" w14:textId="77777777" w:rsidR="00F17EB0" w:rsidRDefault="00F17EB0" w:rsidP="00E85F44">
            <w:pPr>
              <w:rPr>
                <w:rFonts w:ascii="Arial" w:eastAsia="SimSun" w:hAnsi="Arial" w:cs="Arial"/>
                <w:sz w:val="18"/>
                <w:szCs w:val="18"/>
                <w:lang w:eastAsia="ja-JP"/>
              </w:rPr>
            </w:pPr>
            <w:r>
              <w:rPr>
                <w:rFonts w:ascii="Arial" w:eastAsia="SimSun" w:hAnsi="Arial" w:cs="Arial"/>
                <w:sz w:val="18"/>
                <w:szCs w:val="18"/>
                <w:lang w:eastAsia="ja-JP"/>
              </w:rPr>
              <w:t>UE -&gt;Server for data collection for UE-side model training/OTT server</w:t>
            </w:r>
          </w:p>
          <w:p w14:paraId="456B3E0B"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rPr>
              <w:t>(Note 4)</w:t>
            </w:r>
          </w:p>
        </w:tc>
        <w:tc>
          <w:tcPr>
            <w:tcW w:w="1000" w:type="pct"/>
            <w:shd w:val="clear" w:color="auto" w:fill="auto"/>
          </w:tcPr>
          <w:p w14:paraId="3E380E61" w14:textId="77777777" w:rsidR="00F17EB0" w:rsidRDefault="00F17EB0" w:rsidP="00E85F44">
            <w:pPr>
              <w:rPr>
                <w:rFonts w:ascii="Arial" w:eastAsia="SimSun" w:hAnsi="Arial" w:cs="Arial"/>
                <w:sz w:val="18"/>
                <w:szCs w:val="18"/>
                <w:lang w:eastAsia="ja-JP"/>
              </w:rPr>
            </w:pPr>
            <w:r>
              <w:rPr>
                <w:rFonts w:ascii="Arial" w:eastAsia="SimSun" w:hAnsi="Arial" w:cs="Arial"/>
                <w:sz w:val="18"/>
                <w:szCs w:val="18"/>
                <w:lang w:eastAsia="ja-JP"/>
              </w:rPr>
              <w:t>UE-&gt; CN -&gt; Server for data collection for UE-side model training/OTT server</w:t>
            </w:r>
          </w:p>
          <w:p w14:paraId="078C65AD" w14:textId="77777777" w:rsidR="00F17EB0" w:rsidRDefault="00F17EB0" w:rsidP="00E85F44">
            <w:pPr>
              <w:rPr>
                <w:rFonts w:ascii="Arial" w:eastAsia="SimSun" w:hAnsi="Arial" w:cs="Arial"/>
                <w:sz w:val="18"/>
                <w:szCs w:val="18"/>
                <w:lang w:eastAsia="ja-JP"/>
              </w:rPr>
            </w:pPr>
            <w:r>
              <w:rPr>
                <w:rFonts w:ascii="Arial" w:eastAsia="SimSun" w:hAnsi="Arial" w:cs="Arial"/>
                <w:sz w:val="18"/>
                <w:szCs w:val="18"/>
                <w:lang w:eastAsia="ja-JP"/>
              </w:rPr>
              <w:t>(Note 4)</w:t>
            </w:r>
          </w:p>
        </w:tc>
        <w:tc>
          <w:tcPr>
            <w:tcW w:w="1000" w:type="pct"/>
            <w:shd w:val="clear" w:color="auto" w:fill="auto"/>
          </w:tcPr>
          <w:p w14:paraId="3025476F" w14:textId="77777777" w:rsidR="00F17EB0" w:rsidRDefault="00F17EB0" w:rsidP="00E85F44">
            <w:pPr>
              <w:rPr>
                <w:rFonts w:ascii="Arial" w:eastAsia="SimSun" w:hAnsi="Arial" w:cs="Arial"/>
                <w:sz w:val="18"/>
                <w:szCs w:val="18"/>
                <w:lang w:eastAsia="ja-JP"/>
              </w:rPr>
            </w:pPr>
            <w:r>
              <w:rPr>
                <w:rFonts w:ascii="Arial" w:eastAsia="SimSun" w:hAnsi="Arial" w:cs="Arial"/>
                <w:sz w:val="18"/>
                <w:szCs w:val="18"/>
                <w:lang w:eastAsia="ja-JP"/>
              </w:rPr>
              <w:t xml:space="preserve">UE-&gt; </w:t>
            </w:r>
            <w:proofErr w:type="spellStart"/>
            <w:r>
              <w:rPr>
                <w:rFonts w:ascii="Arial" w:eastAsia="SimSun" w:hAnsi="Arial" w:cs="Arial"/>
                <w:sz w:val="18"/>
                <w:szCs w:val="18"/>
                <w:lang w:eastAsia="ja-JP"/>
              </w:rPr>
              <w:t>gNB</w:t>
            </w:r>
            <w:proofErr w:type="spellEnd"/>
            <w:r>
              <w:rPr>
                <w:rFonts w:ascii="Arial" w:eastAsia="SimSun" w:hAnsi="Arial" w:cs="Arial"/>
                <w:sz w:val="18"/>
                <w:szCs w:val="18"/>
                <w:lang w:eastAsia="ja-JP"/>
              </w:rPr>
              <w:t>-&gt;OAM -&gt; Server for data collection for UE-side model training/OTT server</w:t>
            </w:r>
          </w:p>
          <w:p w14:paraId="21323FE6" w14:textId="77777777" w:rsidR="00F17EB0" w:rsidRDefault="00F17EB0" w:rsidP="00E85F44">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(Note 4)</w:t>
            </w:r>
          </w:p>
        </w:tc>
      </w:tr>
      <w:tr w:rsidR="00F17EB0" w:rsidRPr="00DC0D67" w14:paraId="46615E94" w14:textId="77777777" w:rsidTr="00E85F44">
        <w:tc>
          <w:tcPr>
            <w:tcW w:w="1000" w:type="pct"/>
            <w:shd w:val="clear" w:color="auto" w:fill="D9D9D9"/>
          </w:tcPr>
          <w:p w14:paraId="26804F75" w14:textId="77777777" w:rsidR="00F17EB0" w:rsidRDefault="00F17EB0" w:rsidP="00E85F44">
            <w:pPr>
              <w:rPr>
                <w:rFonts w:ascii="Arial" w:eastAsia="SimSun" w:hAnsi="Arial" w:cs="Arial"/>
                <w:b/>
                <w:bCs/>
                <w:sz w:val="18"/>
                <w:szCs w:val="18"/>
                <w:lang w:eastAsia="en-GB"/>
              </w:rPr>
            </w:pPr>
            <w:r>
              <w:rPr>
                <w:rFonts w:ascii="Arial" w:eastAsia="SimSun" w:hAnsi="Arial" w:cs="Arial"/>
                <w:b/>
                <w:bCs/>
                <w:sz w:val="18"/>
                <w:szCs w:val="18"/>
                <w:lang w:eastAsia="en-GB"/>
              </w:rPr>
              <w:lastRenderedPageBreak/>
              <w:t>UP/CP tunnel</w:t>
            </w:r>
          </w:p>
        </w:tc>
        <w:tc>
          <w:tcPr>
            <w:tcW w:w="1000" w:type="pct"/>
            <w:shd w:val="clear" w:color="auto" w:fill="auto"/>
          </w:tcPr>
          <w:p w14:paraId="23750BC1"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UP tunnel (for the case of data transfer from UE to OTT server via 3GPP network)</w:t>
            </w:r>
          </w:p>
        </w:tc>
        <w:tc>
          <w:tcPr>
            <w:tcW w:w="1000" w:type="pct"/>
            <w:shd w:val="clear" w:color="auto" w:fill="auto"/>
          </w:tcPr>
          <w:p w14:paraId="5C50B331"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 xml:space="preserve">UP tunnel </w:t>
            </w:r>
          </w:p>
        </w:tc>
        <w:tc>
          <w:tcPr>
            <w:tcW w:w="1000" w:type="pct"/>
            <w:shd w:val="clear" w:color="auto" w:fill="auto"/>
          </w:tcPr>
          <w:p w14:paraId="1EF754F7" w14:textId="77777777" w:rsidR="00F17EB0" w:rsidRDefault="00F17EB0" w:rsidP="00E85F44">
            <w:pPr>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NAS signalling capacity)</w:t>
            </w:r>
          </w:p>
          <w:p w14:paraId="11834C5E" w14:textId="77777777" w:rsidR="00F17EB0" w:rsidRDefault="00F17EB0" w:rsidP="00E85F44">
            <w:pPr>
              <w:rPr>
                <w:rFonts w:ascii="Arial" w:eastAsia="SimSun" w:hAnsi="Arial" w:cs="Arial"/>
                <w:sz w:val="18"/>
                <w:szCs w:val="18"/>
                <w:lang w:eastAsia="ja-JP"/>
              </w:rPr>
            </w:pPr>
            <w:r>
              <w:rPr>
                <w:rFonts w:ascii="Arial" w:eastAsia="SimSun" w:hAnsi="Arial" w:cs="Arial"/>
                <w:sz w:val="18"/>
                <w:szCs w:val="18"/>
                <w:lang w:eastAsia="ja-JP"/>
              </w:rPr>
              <w:t xml:space="preserve">FFS: UP tunnel </w:t>
            </w:r>
          </w:p>
          <w:p w14:paraId="7515744F" w14:textId="77777777" w:rsidR="00F17EB0" w:rsidRDefault="00F17EB0" w:rsidP="00E85F44">
            <w:pPr>
              <w:rPr>
                <w:rFonts w:ascii="Arial" w:eastAsia="SimSun" w:hAnsi="Arial" w:cs="Arial"/>
                <w:sz w:val="18"/>
                <w:szCs w:val="18"/>
                <w:lang w:eastAsia="ja-JP"/>
              </w:rPr>
            </w:pPr>
            <w:r>
              <w:rPr>
                <w:rFonts w:ascii="Arial" w:eastAsia="SimSun" w:hAnsi="Arial" w:cs="Arial"/>
                <w:sz w:val="18"/>
                <w:szCs w:val="18"/>
                <w:lang w:eastAsia="ja-JP"/>
              </w:rPr>
              <w:t>(Note 7)</w:t>
            </w:r>
          </w:p>
          <w:p w14:paraId="531BE373" w14:textId="77777777" w:rsidR="00F17EB0" w:rsidRDefault="00F17EB0" w:rsidP="00E85F44">
            <w:pPr>
              <w:rPr>
                <w:rFonts w:ascii="Arial" w:eastAsia="SimSun" w:hAnsi="Arial" w:cs="Arial"/>
                <w:sz w:val="18"/>
                <w:szCs w:val="18"/>
                <w:lang w:eastAsia="en-GB"/>
              </w:rPr>
            </w:pPr>
          </w:p>
        </w:tc>
        <w:tc>
          <w:tcPr>
            <w:tcW w:w="1000" w:type="pct"/>
            <w:shd w:val="clear" w:color="auto" w:fill="auto"/>
          </w:tcPr>
          <w:p w14:paraId="6FF18A37" w14:textId="77777777" w:rsidR="00F17EB0" w:rsidRDefault="00F17EB0" w:rsidP="00E85F44">
            <w:pPr>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RRC signalling capacity)</w:t>
            </w:r>
          </w:p>
          <w:p w14:paraId="20505F36" w14:textId="77777777" w:rsidR="00F17EB0" w:rsidRDefault="00F17EB0" w:rsidP="00E85F44">
            <w:pPr>
              <w:overflowPunct w:val="0"/>
              <w:autoSpaceDE w:val="0"/>
              <w:autoSpaceDN w:val="0"/>
              <w:adjustRightInd w:val="0"/>
              <w:textAlignment w:val="baseline"/>
              <w:rPr>
                <w:rFonts w:ascii="Arial" w:eastAsia="SimSun" w:hAnsi="Arial" w:cs="Arial"/>
                <w:sz w:val="18"/>
                <w:szCs w:val="18"/>
                <w:lang w:eastAsia="en-GB"/>
              </w:rPr>
            </w:pPr>
            <w:r>
              <w:rPr>
                <w:rFonts w:ascii="Arial" w:eastAsia="SimSun" w:hAnsi="Arial" w:cs="Arial"/>
                <w:sz w:val="18"/>
                <w:szCs w:val="18"/>
                <w:lang w:eastAsia="ja-JP"/>
              </w:rPr>
              <w:t>FFS: UP tunnel</w:t>
            </w:r>
            <w:r>
              <w:rPr>
                <w:rFonts w:ascii="Arial" w:eastAsia="SimSun" w:hAnsi="Arial" w:cs="Arial"/>
                <w:sz w:val="18"/>
                <w:szCs w:val="18"/>
                <w:lang w:eastAsia="ja-JP"/>
              </w:rPr>
              <w:br/>
              <w:t>(Note 7)</w:t>
            </w:r>
          </w:p>
        </w:tc>
      </w:tr>
      <w:tr w:rsidR="00F17EB0" w:rsidRPr="00DC0D67" w14:paraId="6E840F63" w14:textId="77777777" w:rsidTr="00E85F44">
        <w:tc>
          <w:tcPr>
            <w:tcW w:w="1000" w:type="pct"/>
            <w:shd w:val="clear" w:color="auto" w:fill="D9D9D9"/>
          </w:tcPr>
          <w:p w14:paraId="207623F1" w14:textId="77777777" w:rsidR="00F17EB0" w:rsidRDefault="00F17EB0" w:rsidP="00E85F44">
            <w:pPr>
              <w:rPr>
                <w:rFonts w:ascii="Arial" w:eastAsia="SimSun" w:hAnsi="Arial" w:cs="Arial"/>
                <w:b/>
                <w:bCs/>
                <w:sz w:val="18"/>
                <w:szCs w:val="18"/>
                <w:lang w:eastAsia="en-GB"/>
              </w:rPr>
            </w:pPr>
            <w:r>
              <w:rPr>
                <w:rFonts w:ascii="Arial" w:eastAsia="SimSun" w:hAnsi="Arial" w:cs="Arial"/>
                <w:b/>
                <w:bCs/>
                <w:sz w:val="18"/>
                <w:szCs w:val="18"/>
                <w:lang w:eastAsia="en-GB"/>
              </w:rPr>
              <w:t>Protocol layer for data transfer</w:t>
            </w:r>
          </w:p>
        </w:tc>
        <w:tc>
          <w:tcPr>
            <w:tcW w:w="1000" w:type="pct"/>
            <w:shd w:val="clear" w:color="auto" w:fill="auto"/>
          </w:tcPr>
          <w:p w14:paraId="6F4D95A9"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0E736EAE"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7D69CD78" w14:textId="77777777" w:rsidR="00F17EB0" w:rsidRDefault="00F17EB0" w:rsidP="00E85F44">
            <w:pPr>
              <w:rPr>
                <w:rFonts w:ascii="Arial" w:eastAsia="SimSun" w:hAnsi="Arial" w:cs="Arial"/>
                <w:sz w:val="18"/>
                <w:szCs w:val="18"/>
                <w:lang w:eastAsia="ja-JP"/>
              </w:rPr>
            </w:pPr>
            <w:r>
              <w:rPr>
                <w:rFonts w:ascii="Arial" w:eastAsia="SimSun" w:hAnsi="Arial" w:cs="Arial"/>
                <w:sz w:val="18"/>
                <w:szCs w:val="18"/>
                <w:lang w:eastAsia="ja-JP"/>
              </w:rPr>
              <w:t>NAS layer for CP tunnel</w:t>
            </w:r>
          </w:p>
          <w:p w14:paraId="5EFC60A4"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FFS: the protocol layer for UP tunnel</w:t>
            </w:r>
          </w:p>
        </w:tc>
        <w:tc>
          <w:tcPr>
            <w:tcW w:w="1000" w:type="pct"/>
            <w:shd w:val="clear" w:color="auto" w:fill="auto"/>
          </w:tcPr>
          <w:p w14:paraId="13144AB9" w14:textId="77777777" w:rsidR="00F17EB0" w:rsidRDefault="00F17EB0" w:rsidP="00E85F44">
            <w:pPr>
              <w:rPr>
                <w:rFonts w:ascii="Arial" w:eastAsia="SimSun" w:hAnsi="Arial" w:cs="Arial"/>
                <w:sz w:val="18"/>
                <w:szCs w:val="18"/>
                <w:lang w:eastAsia="ja-JP"/>
              </w:rPr>
            </w:pPr>
            <w:r>
              <w:rPr>
                <w:rFonts w:ascii="Arial" w:eastAsia="SimSun" w:hAnsi="Arial" w:cs="Arial"/>
                <w:sz w:val="18"/>
                <w:szCs w:val="18"/>
                <w:lang w:eastAsia="ja-JP"/>
              </w:rPr>
              <w:t>RRC layer for CP tunnel</w:t>
            </w:r>
          </w:p>
          <w:p w14:paraId="0C835834" w14:textId="77777777" w:rsidR="00F17EB0" w:rsidRDefault="00F17EB0" w:rsidP="00E85F44">
            <w:pPr>
              <w:overflowPunct w:val="0"/>
              <w:autoSpaceDE w:val="0"/>
              <w:autoSpaceDN w:val="0"/>
              <w:adjustRightInd w:val="0"/>
              <w:ind w:left="-17"/>
              <w:textAlignment w:val="baseline"/>
              <w:rPr>
                <w:rFonts w:ascii="Arial" w:eastAsia="SimSun" w:hAnsi="Arial" w:cs="Arial"/>
                <w:sz w:val="18"/>
                <w:szCs w:val="18"/>
                <w:lang w:eastAsia="ja-JP"/>
              </w:rPr>
            </w:pPr>
            <w:r>
              <w:rPr>
                <w:rFonts w:ascii="Arial" w:eastAsia="SimSun" w:hAnsi="Arial" w:cs="Arial"/>
                <w:sz w:val="18"/>
                <w:szCs w:val="18"/>
                <w:lang w:eastAsia="ja-JP"/>
              </w:rPr>
              <w:t>FFS: the protocol layer for UP tunnel</w:t>
            </w:r>
          </w:p>
          <w:p w14:paraId="25DB70D3" w14:textId="77777777" w:rsidR="00F17EB0" w:rsidRDefault="00F17EB0" w:rsidP="00E85F44">
            <w:pPr>
              <w:overflowPunct w:val="0"/>
              <w:autoSpaceDE w:val="0"/>
              <w:autoSpaceDN w:val="0"/>
              <w:adjustRightInd w:val="0"/>
              <w:ind w:left="-17"/>
              <w:textAlignment w:val="baseline"/>
              <w:rPr>
                <w:rFonts w:ascii="Arial" w:eastAsia="SimSun" w:hAnsi="Arial" w:cs="Arial"/>
                <w:sz w:val="18"/>
                <w:szCs w:val="18"/>
                <w:lang w:eastAsia="en-GB"/>
              </w:rPr>
            </w:pPr>
          </w:p>
        </w:tc>
      </w:tr>
      <w:tr w:rsidR="00F17EB0" w:rsidRPr="00DC0D67" w14:paraId="7E94CAC0" w14:textId="77777777" w:rsidTr="00E85F44">
        <w:tc>
          <w:tcPr>
            <w:tcW w:w="1000" w:type="pct"/>
            <w:shd w:val="clear" w:color="auto" w:fill="D9D9D9"/>
          </w:tcPr>
          <w:p w14:paraId="5B4F46C5" w14:textId="77777777" w:rsidR="00F17EB0" w:rsidRDefault="00F17EB0" w:rsidP="00E85F44">
            <w:pPr>
              <w:rPr>
                <w:rFonts w:ascii="Arial" w:eastAsia="SimSun" w:hAnsi="Arial" w:cs="Arial"/>
                <w:b/>
                <w:bCs/>
                <w:sz w:val="18"/>
                <w:szCs w:val="18"/>
                <w:lang w:eastAsia="en-GB"/>
              </w:rPr>
            </w:pPr>
            <w:r>
              <w:rPr>
                <w:rFonts w:ascii="Arial" w:eastAsia="SimSun" w:hAnsi="Arial" w:cs="Arial"/>
                <w:b/>
                <w:bCs/>
                <w:sz w:val="18"/>
                <w:szCs w:val="18"/>
                <w:lang w:eastAsia="en-GB"/>
              </w:rPr>
              <w:t>Controllability of MNO on data transfer</w:t>
            </w:r>
            <w:r>
              <w:rPr>
                <w:rFonts w:ascii="Arial" w:eastAsia="SimSun" w:hAnsi="Arial" w:cs="Arial"/>
                <w:b/>
                <w:bCs/>
                <w:sz w:val="18"/>
                <w:szCs w:val="18"/>
                <w:lang w:eastAsia="en-GB"/>
              </w:rPr>
              <w:br/>
              <w:t>(Note 1)</w:t>
            </w:r>
          </w:p>
          <w:p w14:paraId="0B5ACC83" w14:textId="77777777" w:rsidR="00F17EB0" w:rsidRDefault="00F17EB0" w:rsidP="00E85F44">
            <w:pPr>
              <w:rPr>
                <w:rFonts w:ascii="Arial" w:eastAsia="SimSun" w:hAnsi="Arial" w:cs="Arial"/>
                <w:b/>
                <w:bCs/>
                <w:sz w:val="18"/>
                <w:szCs w:val="18"/>
                <w:lang w:eastAsia="en-GB"/>
              </w:rPr>
            </w:pPr>
          </w:p>
        </w:tc>
        <w:tc>
          <w:tcPr>
            <w:tcW w:w="1000" w:type="pct"/>
            <w:shd w:val="clear" w:color="auto" w:fill="auto"/>
          </w:tcPr>
          <w:p w14:paraId="35646202"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No AI/ML specific controllability</w:t>
            </w:r>
          </w:p>
        </w:tc>
        <w:tc>
          <w:tcPr>
            <w:tcW w:w="1000" w:type="pct"/>
            <w:shd w:val="clear" w:color="auto" w:fill="auto"/>
          </w:tcPr>
          <w:p w14:paraId="6710A4D7"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FFS: level of controllability</w:t>
            </w:r>
            <w:r>
              <w:rPr>
                <w:rFonts w:ascii="Arial" w:eastAsia="SimSun" w:hAnsi="Arial" w:cs="Arial"/>
                <w:sz w:val="18"/>
                <w:szCs w:val="18"/>
                <w:lang w:eastAsia="ja-JP"/>
              </w:rPr>
              <w:br/>
            </w:r>
            <w:r>
              <w:rPr>
                <w:rFonts w:ascii="Arial" w:eastAsia="SimSun" w:hAnsi="Arial" w:cs="Arial"/>
                <w:sz w:val="18"/>
                <w:szCs w:val="18"/>
                <w:lang w:eastAsia="en-GB"/>
              </w:rPr>
              <w:t>(Note 5)</w:t>
            </w:r>
          </w:p>
        </w:tc>
        <w:tc>
          <w:tcPr>
            <w:tcW w:w="1000" w:type="pct"/>
            <w:shd w:val="clear" w:color="auto" w:fill="auto"/>
          </w:tcPr>
          <w:p w14:paraId="0490BC34" w14:textId="77777777" w:rsidR="00F17EB0" w:rsidRDefault="00F17EB0" w:rsidP="00E85F44">
            <w:pPr>
              <w:rPr>
                <w:rFonts w:ascii="Arial" w:eastAsia="SimSun" w:hAnsi="Arial" w:cs="Arial"/>
                <w:sz w:val="18"/>
                <w:szCs w:val="18"/>
                <w:lang w:eastAsia="ja-JP"/>
              </w:rPr>
            </w:pPr>
            <w:r>
              <w:rPr>
                <w:rFonts w:ascii="Arial" w:eastAsia="SimSun" w:hAnsi="Arial" w:cs="Arial"/>
                <w:sz w:val="18"/>
                <w:szCs w:val="18"/>
                <w:lang w:eastAsia="ja-JP"/>
              </w:rPr>
              <w:t xml:space="preserve">Full controllability </w:t>
            </w:r>
          </w:p>
          <w:p w14:paraId="3F90C02D" w14:textId="77777777" w:rsidR="00F17EB0" w:rsidRDefault="00F17EB0" w:rsidP="00E85F44">
            <w:pPr>
              <w:rPr>
                <w:rFonts w:ascii="Arial" w:eastAsia="SimSun" w:hAnsi="Arial" w:cs="Arial"/>
                <w:sz w:val="18"/>
                <w:szCs w:val="18"/>
                <w:lang w:eastAsia="ja-JP"/>
              </w:rPr>
            </w:pPr>
          </w:p>
          <w:p w14:paraId="2F295B69" w14:textId="77777777" w:rsidR="00F17EB0" w:rsidRDefault="00F17EB0" w:rsidP="00E85F44">
            <w:pPr>
              <w:rPr>
                <w:rFonts w:ascii="Arial" w:eastAsia="SimSun" w:hAnsi="Arial" w:cs="Arial"/>
                <w:sz w:val="18"/>
                <w:szCs w:val="18"/>
                <w:lang w:eastAsia="en-GB"/>
              </w:rPr>
            </w:pPr>
          </w:p>
        </w:tc>
        <w:tc>
          <w:tcPr>
            <w:tcW w:w="1000" w:type="pct"/>
            <w:shd w:val="clear" w:color="auto" w:fill="auto"/>
          </w:tcPr>
          <w:p w14:paraId="60A4958C" w14:textId="77777777" w:rsidR="00F17EB0" w:rsidRDefault="00F17EB0" w:rsidP="00E85F44">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Full controllability</w:t>
            </w:r>
          </w:p>
          <w:p w14:paraId="250A03DD" w14:textId="77777777" w:rsidR="00F17EB0" w:rsidRDefault="00F17EB0" w:rsidP="00E85F44">
            <w:pPr>
              <w:overflowPunct w:val="0"/>
              <w:autoSpaceDE w:val="0"/>
              <w:autoSpaceDN w:val="0"/>
              <w:adjustRightInd w:val="0"/>
              <w:ind w:left="360" w:hanging="360"/>
              <w:textAlignment w:val="baseline"/>
              <w:rPr>
                <w:rFonts w:ascii="Arial" w:eastAsia="SimSun" w:hAnsi="Arial" w:cs="Arial"/>
                <w:sz w:val="18"/>
                <w:szCs w:val="18"/>
                <w:lang w:eastAsia="ja-JP"/>
              </w:rPr>
            </w:pPr>
          </w:p>
          <w:p w14:paraId="0C42ED43" w14:textId="77777777" w:rsidR="00F17EB0" w:rsidRDefault="00F17EB0" w:rsidP="00E85F44">
            <w:pPr>
              <w:overflowPunct w:val="0"/>
              <w:autoSpaceDE w:val="0"/>
              <w:autoSpaceDN w:val="0"/>
              <w:adjustRightInd w:val="0"/>
              <w:ind w:left="360" w:hanging="360"/>
              <w:textAlignment w:val="baseline"/>
              <w:rPr>
                <w:rFonts w:ascii="Arial" w:eastAsia="SimSun" w:hAnsi="Arial" w:cs="Arial"/>
                <w:sz w:val="18"/>
                <w:szCs w:val="18"/>
                <w:lang w:eastAsia="en-GB"/>
              </w:rPr>
            </w:pPr>
          </w:p>
        </w:tc>
      </w:tr>
      <w:tr w:rsidR="00F17EB0" w:rsidRPr="00DC0D67" w14:paraId="1F808D95" w14:textId="77777777" w:rsidTr="00E85F44">
        <w:tc>
          <w:tcPr>
            <w:tcW w:w="1000" w:type="pct"/>
            <w:shd w:val="clear" w:color="auto" w:fill="D9D9D9"/>
          </w:tcPr>
          <w:p w14:paraId="2D33166C" w14:textId="77777777" w:rsidR="00F17EB0" w:rsidRDefault="00F17EB0" w:rsidP="00E85F44">
            <w:pPr>
              <w:rPr>
                <w:rFonts w:ascii="Arial" w:eastAsia="SimSun" w:hAnsi="Arial" w:cs="Arial"/>
                <w:b/>
                <w:bCs/>
                <w:sz w:val="18"/>
                <w:szCs w:val="18"/>
                <w:lang w:eastAsia="en-GB"/>
              </w:rPr>
            </w:pPr>
            <w:r>
              <w:rPr>
                <w:rFonts w:ascii="Arial" w:eastAsia="SimSun" w:hAnsi="Arial" w:cs="Arial"/>
                <w:b/>
                <w:bCs/>
                <w:sz w:val="18"/>
                <w:szCs w:val="18"/>
                <w:lang w:eastAsia="en-GB"/>
              </w:rPr>
              <w:t>Solution for network controllability</w:t>
            </w:r>
          </w:p>
        </w:tc>
        <w:tc>
          <w:tcPr>
            <w:tcW w:w="1000" w:type="pct"/>
            <w:shd w:val="clear" w:color="auto" w:fill="auto"/>
          </w:tcPr>
          <w:p w14:paraId="1BEFEBA7"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N/A (the OTT server can directly request data from the UE)</w:t>
            </w:r>
          </w:p>
        </w:tc>
        <w:tc>
          <w:tcPr>
            <w:tcW w:w="1000" w:type="pct"/>
            <w:shd w:val="clear" w:color="auto" w:fill="auto"/>
          </w:tcPr>
          <w:p w14:paraId="5E3024E8"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 xml:space="preserve">Example: per PDU sessions </w:t>
            </w:r>
          </w:p>
        </w:tc>
        <w:tc>
          <w:tcPr>
            <w:tcW w:w="1000" w:type="pct"/>
            <w:shd w:val="clear" w:color="auto" w:fill="auto"/>
          </w:tcPr>
          <w:p w14:paraId="7804BDCE" w14:textId="77777777" w:rsidR="00F17EB0" w:rsidRDefault="00F17EB0" w:rsidP="00E85F44">
            <w:pPr>
              <w:rPr>
                <w:rFonts w:ascii="Arial" w:eastAsia="SimSun" w:hAnsi="Arial" w:cs="Arial"/>
                <w:sz w:val="18"/>
                <w:szCs w:val="18"/>
                <w:lang w:eastAsia="ja-JP"/>
              </w:rPr>
            </w:pPr>
            <w:r>
              <w:rPr>
                <w:rFonts w:ascii="Arial" w:eastAsia="SimSun" w:hAnsi="Arial" w:cs="Arial"/>
                <w:sz w:val="18"/>
                <w:szCs w:val="18"/>
                <w:lang w:eastAsia="ja-JP"/>
              </w:rPr>
              <w:t>Via NAS procedure or FFS other procedures</w:t>
            </w:r>
          </w:p>
          <w:p w14:paraId="68F28CC2" w14:textId="77777777" w:rsidR="00F17EB0" w:rsidRDefault="00F17EB0" w:rsidP="00E85F44">
            <w:pPr>
              <w:rPr>
                <w:rFonts w:ascii="Arial" w:eastAsia="SimSun" w:hAnsi="Arial" w:cs="Arial"/>
                <w:sz w:val="18"/>
                <w:szCs w:val="18"/>
                <w:lang w:eastAsia="en-GB"/>
              </w:rPr>
            </w:pPr>
          </w:p>
        </w:tc>
        <w:tc>
          <w:tcPr>
            <w:tcW w:w="1000" w:type="pct"/>
            <w:shd w:val="clear" w:color="auto" w:fill="auto"/>
          </w:tcPr>
          <w:p w14:paraId="3C0ED14F" w14:textId="77777777" w:rsidR="00F17EB0" w:rsidRDefault="00F17EB0" w:rsidP="00E85F44">
            <w:pPr>
              <w:overflowPunct w:val="0"/>
              <w:autoSpaceDE w:val="0"/>
              <w:autoSpaceDN w:val="0"/>
              <w:adjustRightInd w:val="0"/>
              <w:ind w:left="360" w:hanging="360"/>
              <w:textAlignment w:val="baseline"/>
              <w:rPr>
                <w:rFonts w:ascii="Arial" w:eastAsia="SimSun" w:hAnsi="Arial" w:cs="Arial"/>
                <w:sz w:val="18"/>
                <w:szCs w:val="18"/>
                <w:lang w:eastAsia="en-GB"/>
              </w:rPr>
            </w:pPr>
            <w:r>
              <w:rPr>
                <w:rFonts w:ascii="Arial" w:eastAsia="SimSun" w:hAnsi="Arial" w:cs="Arial"/>
                <w:sz w:val="18"/>
                <w:szCs w:val="18"/>
                <w:lang w:eastAsia="ja-JP"/>
              </w:rPr>
              <w:t>Via RRC procedure</w:t>
            </w:r>
          </w:p>
        </w:tc>
      </w:tr>
      <w:tr w:rsidR="00F17EB0" w:rsidRPr="00DC0D67" w14:paraId="64347CF8" w14:textId="77777777" w:rsidTr="00E85F44">
        <w:tc>
          <w:tcPr>
            <w:tcW w:w="1000" w:type="pct"/>
            <w:shd w:val="clear" w:color="auto" w:fill="D9D9D9"/>
          </w:tcPr>
          <w:p w14:paraId="21C4445A" w14:textId="77777777" w:rsidR="00F17EB0" w:rsidRDefault="00F17EB0" w:rsidP="00E85F44">
            <w:pPr>
              <w:rPr>
                <w:rFonts w:ascii="Arial" w:eastAsia="SimSun" w:hAnsi="Arial" w:cs="Arial"/>
                <w:b/>
                <w:bCs/>
                <w:sz w:val="18"/>
                <w:szCs w:val="18"/>
                <w:lang w:eastAsia="en-GB"/>
              </w:rPr>
            </w:pPr>
            <w:r>
              <w:rPr>
                <w:rFonts w:ascii="Arial" w:eastAsia="SimSun" w:hAnsi="Arial" w:cs="Arial"/>
                <w:b/>
                <w:bCs/>
                <w:sz w:val="18"/>
                <w:szCs w:val="18"/>
                <w:lang w:eastAsia="en-GB"/>
              </w:rPr>
              <w:t xml:space="preserve">Possible Options for Visibility of data content in MNO and Data format </w:t>
            </w:r>
            <w:r>
              <w:rPr>
                <w:rFonts w:ascii="Arial" w:eastAsia="SimSun" w:hAnsi="Arial" w:cs="Arial"/>
                <w:b/>
                <w:bCs/>
                <w:sz w:val="18"/>
                <w:szCs w:val="18"/>
                <w:lang w:eastAsia="en-GB"/>
              </w:rPr>
              <w:br/>
              <w:t xml:space="preserve">(Note 2, Note 3) </w:t>
            </w:r>
          </w:p>
        </w:tc>
        <w:tc>
          <w:tcPr>
            <w:tcW w:w="1000" w:type="pct"/>
            <w:shd w:val="clear" w:color="auto" w:fill="auto"/>
          </w:tcPr>
          <w:p w14:paraId="017F0585" w14:textId="77777777" w:rsidR="00F17EB0" w:rsidRDefault="00F17EB0" w:rsidP="00E85F44">
            <w:pPr>
              <w:rPr>
                <w:rFonts w:ascii="Arial" w:eastAsia="SimSun" w:hAnsi="Arial" w:cs="Arial"/>
                <w:sz w:val="18"/>
                <w:szCs w:val="18"/>
                <w:lang w:eastAsia="ja-JP"/>
              </w:rPr>
            </w:pPr>
            <w:r>
              <w:rPr>
                <w:rFonts w:ascii="Arial" w:eastAsia="SimSun" w:hAnsi="Arial" w:cs="Arial"/>
                <w:sz w:val="18"/>
                <w:szCs w:val="18"/>
                <w:lang w:eastAsia="ja-JP"/>
              </w:rPr>
              <w:t>No standardized visibility</w:t>
            </w:r>
          </w:p>
          <w:p w14:paraId="0103641C" w14:textId="77777777" w:rsidR="00F17EB0" w:rsidRDefault="00F17EB0" w:rsidP="00E85F44">
            <w:pPr>
              <w:rPr>
                <w:rFonts w:ascii="Arial" w:eastAsia="SimSun" w:hAnsi="Arial" w:cs="Arial"/>
                <w:sz w:val="18"/>
                <w:szCs w:val="18"/>
                <w:lang w:eastAsia="en-GB"/>
              </w:rPr>
            </w:pPr>
          </w:p>
        </w:tc>
        <w:tc>
          <w:tcPr>
            <w:tcW w:w="1000" w:type="pct"/>
            <w:shd w:val="clear" w:color="auto" w:fill="auto"/>
          </w:tcPr>
          <w:p w14:paraId="7A2440C4"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rPr>
              <w:t>FFS on level of visibility</w:t>
            </w:r>
            <w:r>
              <w:rPr>
                <w:rFonts w:ascii="Arial" w:eastAsia="SimSun" w:hAnsi="Arial" w:cs="Arial"/>
                <w:sz w:val="18"/>
                <w:szCs w:val="18"/>
              </w:rPr>
              <w:br/>
              <w:t>(Note 5)</w:t>
            </w:r>
          </w:p>
        </w:tc>
        <w:tc>
          <w:tcPr>
            <w:tcW w:w="1000" w:type="pct"/>
            <w:shd w:val="clear" w:color="auto" w:fill="auto"/>
          </w:tcPr>
          <w:p w14:paraId="5BD58630" w14:textId="77777777" w:rsidR="00F17EB0" w:rsidRDefault="00F17EB0" w:rsidP="00E85F44">
            <w:pPr>
              <w:rPr>
                <w:rFonts w:ascii="Arial" w:eastAsia="SimSun" w:hAnsi="Arial" w:cs="Arial"/>
                <w:sz w:val="18"/>
                <w:szCs w:val="18"/>
                <w:lang w:eastAsia="ja-JP"/>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A) Full visibility for standardized data contents.</w:t>
            </w:r>
          </w:p>
          <w:p w14:paraId="2989CF02" w14:textId="77777777" w:rsidR="00F17EB0" w:rsidRDefault="00F17EB0" w:rsidP="00E85F44">
            <w:pPr>
              <w:rPr>
                <w:rFonts w:ascii="Arial" w:eastAsia="SimSun" w:hAnsi="Arial" w:cs="Arial"/>
                <w:sz w:val="18"/>
                <w:szCs w:val="18"/>
                <w:lang w:eastAsia="ja-JP"/>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B) Partial visibility for partially standardized data contents. </w:t>
            </w:r>
            <w:r>
              <w:rPr>
                <w:rFonts w:ascii="Arial" w:eastAsia="SimSun" w:hAnsi="Arial" w:cs="Arial"/>
                <w:sz w:val="18"/>
                <w:szCs w:val="18"/>
                <w:lang w:eastAsia="ja-JP"/>
              </w:rPr>
              <w:br/>
              <w:t>(Note 6)</w:t>
            </w:r>
          </w:p>
          <w:p w14:paraId="26D744F6" w14:textId="77777777" w:rsidR="00F17EB0" w:rsidRDefault="00F17EB0" w:rsidP="00E85F44">
            <w:pPr>
              <w:rPr>
                <w:rFonts w:ascii="Arial" w:eastAsia="SimSun" w:hAnsi="Arial" w:cs="Arial"/>
                <w:sz w:val="18"/>
                <w:szCs w:val="18"/>
                <w:lang w:eastAsia="en-GB"/>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C) No standardized visibility.</w:t>
            </w:r>
            <w:r>
              <w:rPr>
                <w:rFonts w:ascii="Arial" w:eastAsia="SimSun" w:hAnsi="Arial" w:cs="Arial"/>
                <w:sz w:val="18"/>
                <w:szCs w:val="18"/>
                <w:lang w:eastAsia="ja-JP"/>
              </w:rPr>
              <w:br/>
              <w:t>(Note 6)</w:t>
            </w:r>
          </w:p>
        </w:tc>
        <w:tc>
          <w:tcPr>
            <w:tcW w:w="1000" w:type="pct"/>
            <w:shd w:val="clear" w:color="auto" w:fill="auto"/>
          </w:tcPr>
          <w:p w14:paraId="2B7D64EA" w14:textId="77777777" w:rsidR="00F17EB0" w:rsidRDefault="00F17EB0" w:rsidP="00E85F44">
            <w:pPr>
              <w:rPr>
                <w:rFonts w:ascii="Arial" w:eastAsia="SimSun" w:hAnsi="Arial" w:cs="Arial"/>
                <w:sz w:val="18"/>
                <w:szCs w:val="18"/>
                <w:lang w:eastAsia="ja-JP"/>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A) Full visibility for standardized data contents.</w:t>
            </w:r>
          </w:p>
          <w:p w14:paraId="04952CCB" w14:textId="77777777" w:rsidR="00F17EB0" w:rsidRDefault="00F17EB0" w:rsidP="00E85F44">
            <w:pPr>
              <w:rPr>
                <w:rFonts w:ascii="Arial" w:eastAsia="SimSun" w:hAnsi="Arial" w:cs="Arial"/>
                <w:sz w:val="18"/>
                <w:szCs w:val="18"/>
                <w:lang w:eastAsia="ja-JP"/>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B) Partial visibility for partially standardized data contents. </w:t>
            </w:r>
            <w:r>
              <w:rPr>
                <w:rFonts w:ascii="Arial" w:eastAsia="SimSun" w:hAnsi="Arial" w:cs="Arial"/>
                <w:sz w:val="18"/>
                <w:szCs w:val="18"/>
                <w:lang w:eastAsia="ja-JP"/>
              </w:rPr>
              <w:br/>
              <w:t>(Note 6)</w:t>
            </w:r>
          </w:p>
          <w:p w14:paraId="69E41BAB" w14:textId="77777777" w:rsidR="00F17EB0" w:rsidRDefault="00F17EB0" w:rsidP="00E85F44">
            <w:pPr>
              <w:rPr>
                <w:rFonts w:ascii="Arial" w:eastAsia="SimSun" w:hAnsi="Arial" w:cs="Arial"/>
                <w:sz w:val="18"/>
                <w:szCs w:val="18"/>
                <w:lang w:eastAsia="ja-JP"/>
              </w:rPr>
            </w:pPr>
            <w:proofErr w:type="spellStart"/>
            <w:r>
              <w:rPr>
                <w:rFonts w:ascii="Arial" w:eastAsia="SimSun" w:hAnsi="Arial" w:cs="Arial"/>
                <w:sz w:val="18"/>
                <w:szCs w:val="18"/>
                <w:lang w:eastAsia="ja-JP"/>
              </w:rPr>
              <w:t>Opt</w:t>
            </w:r>
            <w:proofErr w:type="spellEnd"/>
            <w:r>
              <w:rPr>
                <w:rFonts w:ascii="Arial" w:eastAsia="SimSun" w:hAnsi="Arial" w:cs="Arial"/>
                <w:sz w:val="18"/>
                <w:szCs w:val="18"/>
                <w:lang w:eastAsia="ja-JP"/>
              </w:rPr>
              <w:t xml:space="preserve"> C) No standardized visibility.</w:t>
            </w:r>
            <w:r>
              <w:rPr>
                <w:rFonts w:ascii="Arial" w:eastAsia="SimSun" w:hAnsi="Arial" w:cs="Arial"/>
                <w:sz w:val="18"/>
                <w:szCs w:val="18"/>
                <w:lang w:eastAsia="ja-JP"/>
              </w:rPr>
              <w:br/>
              <w:t>(Note 6)</w:t>
            </w:r>
          </w:p>
          <w:p w14:paraId="6F066A9A" w14:textId="77777777" w:rsidR="00F17EB0" w:rsidRDefault="00F17EB0" w:rsidP="00E85F44">
            <w:pPr>
              <w:rPr>
                <w:rFonts w:ascii="Arial" w:eastAsia="SimSun" w:hAnsi="Arial" w:cs="Arial"/>
                <w:sz w:val="18"/>
                <w:szCs w:val="18"/>
                <w:lang w:eastAsia="en-GB"/>
              </w:rPr>
            </w:pPr>
          </w:p>
        </w:tc>
      </w:tr>
      <w:tr w:rsidR="00F17EB0" w:rsidRPr="00F107D6" w14:paraId="6C1802AA" w14:textId="77777777" w:rsidTr="00E85F44">
        <w:tc>
          <w:tcPr>
            <w:tcW w:w="1000" w:type="pct"/>
            <w:shd w:val="clear" w:color="auto" w:fill="D9D9D9"/>
          </w:tcPr>
          <w:p w14:paraId="4CAB2D01" w14:textId="77777777" w:rsidR="00F17EB0" w:rsidRDefault="00F17EB0" w:rsidP="00E85F44">
            <w:pPr>
              <w:rPr>
                <w:rFonts w:ascii="Arial" w:eastAsia="SimSun" w:hAnsi="Arial" w:cs="Arial"/>
                <w:b/>
                <w:bCs/>
                <w:sz w:val="18"/>
                <w:szCs w:val="18"/>
                <w:lang w:eastAsia="en-GB"/>
              </w:rPr>
            </w:pPr>
            <w:r>
              <w:rPr>
                <w:rFonts w:ascii="Arial" w:eastAsia="SimSun" w:hAnsi="Arial" w:cs="Arial"/>
                <w:b/>
                <w:bCs/>
                <w:sz w:val="18"/>
                <w:szCs w:val="18"/>
                <w:lang w:eastAsia="en-GB"/>
              </w:rPr>
              <w:t>Impacted WGs</w:t>
            </w:r>
          </w:p>
        </w:tc>
        <w:tc>
          <w:tcPr>
            <w:tcW w:w="1000" w:type="pct"/>
            <w:shd w:val="clear" w:color="auto" w:fill="auto"/>
          </w:tcPr>
          <w:p w14:paraId="5DEA6351" w14:textId="77777777" w:rsidR="00F17EB0" w:rsidRDefault="00F17EB0" w:rsidP="00E85F44">
            <w:pPr>
              <w:rPr>
                <w:rFonts w:ascii="Arial" w:eastAsia="SimSun" w:hAnsi="Arial" w:cs="Arial"/>
                <w:sz w:val="18"/>
                <w:szCs w:val="18"/>
                <w:lang w:eastAsia="en-GB"/>
              </w:rPr>
            </w:pPr>
            <w:r>
              <w:rPr>
                <w:rFonts w:ascii="Arial" w:eastAsia="SimSun" w:hAnsi="Arial" w:cs="Arial"/>
                <w:sz w:val="18"/>
                <w:szCs w:val="18"/>
                <w:lang w:eastAsia="ja-JP"/>
              </w:rPr>
              <w:t>N/A</w:t>
            </w:r>
          </w:p>
        </w:tc>
        <w:tc>
          <w:tcPr>
            <w:tcW w:w="1000" w:type="pct"/>
            <w:shd w:val="clear" w:color="auto" w:fill="auto"/>
          </w:tcPr>
          <w:p w14:paraId="03F1001C" w14:textId="77777777" w:rsidR="00F17EB0" w:rsidRPr="00903790" w:rsidRDefault="00F17EB0" w:rsidP="00E85F44">
            <w:pPr>
              <w:rPr>
                <w:rFonts w:ascii="Arial" w:eastAsia="SimSun" w:hAnsi="Arial" w:cs="Arial"/>
                <w:sz w:val="18"/>
                <w:szCs w:val="18"/>
                <w:lang w:val="fr-FR" w:eastAsia="en-GB"/>
              </w:rPr>
            </w:pPr>
            <w:r w:rsidRPr="00903790">
              <w:rPr>
                <w:rFonts w:ascii="Arial" w:eastAsia="SimSun" w:hAnsi="Arial" w:cs="Arial"/>
                <w:sz w:val="18"/>
                <w:szCs w:val="18"/>
                <w:lang w:val="fr-FR" w:eastAsia="ja-JP"/>
              </w:rPr>
              <w:t xml:space="preserve">SA2, SA3, RAN2, </w:t>
            </w:r>
            <w:r w:rsidRPr="00554DD3">
              <w:rPr>
                <w:rFonts w:ascii="Arial" w:eastAsia="SimSun" w:hAnsi="Arial" w:cs="Arial"/>
                <w:sz w:val="18"/>
                <w:szCs w:val="18"/>
                <w:lang w:val="fr-FR" w:eastAsia="ja-JP"/>
              </w:rPr>
              <w:t>RAN3</w:t>
            </w:r>
            <w:r w:rsidRPr="00903790">
              <w:rPr>
                <w:rFonts w:ascii="Arial" w:eastAsia="SimSun" w:hAnsi="Arial" w:cs="Arial"/>
                <w:sz w:val="18"/>
                <w:szCs w:val="18"/>
                <w:lang w:val="fr-FR" w:eastAsia="ja-JP"/>
              </w:rPr>
              <w:t>, CT1</w:t>
            </w:r>
          </w:p>
        </w:tc>
        <w:tc>
          <w:tcPr>
            <w:tcW w:w="1000" w:type="pct"/>
            <w:shd w:val="clear" w:color="auto" w:fill="auto"/>
          </w:tcPr>
          <w:p w14:paraId="4F9DD1F1" w14:textId="77777777" w:rsidR="00F17EB0" w:rsidRPr="00903790" w:rsidRDefault="00F17EB0" w:rsidP="00E85F44">
            <w:pPr>
              <w:rPr>
                <w:rFonts w:ascii="Arial" w:eastAsia="SimSun" w:hAnsi="Arial" w:cs="Arial"/>
                <w:sz w:val="18"/>
                <w:szCs w:val="18"/>
                <w:lang w:val="fr-FR" w:eastAsia="en-GB"/>
              </w:rPr>
            </w:pPr>
            <w:r w:rsidRPr="00903790">
              <w:rPr>
                <w:rFonts w:ascii="Arial" w:eastAsia="SimSun" w:hAnsi="Arial" w:cs="Arial"/>
                <w:sz w:val="18"/>
                <w:szCs w:val="18"/>
                <w:lang w:val="fr-FR" w:eastAsia="ja-JP"/>
              </w:rPr>
              <w:t xml:space="preserve">SA2, SA3, </w:t>
            </w:r>
            <w:r w:rsidRPr="00554DD3">
              <w:rPr>
                <w:rFonts w:ascii="Arial" w:eastAsia="SimSun" w:hAnsi="Arial" w:cs="Arial"/>
                <w:sz w:val="18"/>
                <w:szCs w:val="18"/>
                <w:lang w:val="fr-FR" w:eastAsia="ja-JP"/>
              </w:rPr>
              <w:t>RAN3</w:t>
            </w:r>
            <w:r w:rsidRPr="00903790">
              <w:rPr>
                <w:rFonts w:ascii="Arial" w:eastAsia="SimSun" w:hAnsi="Arial" w:cs="Arial"/>
                <w:sz w:val="18"/>
                <w:szCs w:val="18"/>
                <w:lang w:val="fr-FR" w:eastAsia="ja-JP"/>
              </w:rPr>
              <w:t>, RAN2, CT1 and CT3</w:t>
            </w:r>
          </w:p>
        </w:tc>
        <w:tc>
          <w:tcPr>
            <w:tcW w:w="1000" w:type="pct"/>
            <w:shd w:val="clear" w:color="auto" w:fill="auto"/>
          </w:tcPr>
          <w:p w14:paraId="748BE4FD" w14:textId="77777777" w:rsidR="00F17EB0" w:rsidRPr="00903790" w:rsidRDefault="00F17EB0" w:rsidP="00E85F44">
            <w:pPr>
              <w:overflowPunct w:val="0"/>
              <w:autoSpaceDE w:val="0"/>
              <w:autoSpaceDN w:val="0"/>
              <w:adjustRightInd w:val="0"/>
              <w:ind w:left="360" w:hanging="360"/>
              <w:textAlignment w:val="baseline"/>
              <w:rPr>
                <w:rFonts w:ascii="Arial" w:eastAsia="SimSun" w:hAnsi="Arial" w:cs="Arial"/>
                <w:sz w:val="18"/>
                <w:szCs w:val="18"/>
                <w:lang w:val="fr-FR" w:eastAsia="ja-JP"/>
              </w:rPr>
            </w:pPr>
            <w:r w:rsidRPr="00903790">
              <w:rPr>
                <w:rFonts w:ascii="Arial" w:eastAsia="SimSun" w:hAnsi="Arial" w:cs="Arial"/>
                <w:sz w:val="18"/>
                <w:szCs w:val="18"/>
                <w:lang w:val="fr-FR" w:eastAsia="ja-JP"/>
              </w:rPr>
              <w:t xml:space="preserve">RAN2, </w:t>
            </w:r>
            <w:r w:rsidRPr="00554DD3">
              <w:rPr>
                <w:rFonts w:ascii="Arial" w:eastAsia="SimSun" w:hAnsi="Arial" w:cs="Arial"/>
                <w:sz w:val="18"/>
                <w:szCs w:val="18"/>
                <w:lang w:val="fr-FR" w:eastAsia="ja-JP"/>
              </w:rPr>
              <w:t>RAN3</w:t>
            </w:r>
            <w:r w:rsidRPr="00903790">
              <w:rPr>
                <w:rFonts w:ascii="Arial" w:eastAsia="SimSun" w:hAnsi="Arial" w:cs="Arial"/>
                <w:sz w:val="18"/>
                <w:szCs w:val="18"/>
                <w:lang w:val="fr-FR" w:eastAsia="ja-JP"/>
              </w:rPr>
              <w:t xml:space="preserve">, SA3, </w:t>
            </w:r>
          </w:p>
          <w:p w14:paraId="35DCA0F7" w14:textId="77777777" w:rsidR="00F17EB0" w:rsidRPr="00903790" w:rsidRDefault="00F17EB0" w:rsidP="00E85F44">
            <w:pPr>
              <w:overflowPunct w:val="0"/>
              <w:autoSpaceDE w:val="0"/>
              <w:autoSpaceDN w:val="0"/>
              <w:adjustRightInd w:val="0"/>
              <w:ind w:left="360" w:hanging="360"/>
              <w:textAlignment w:val="baseline"/>
              <w:rPr>
                <w:rFonts w:ascii="Arial" w:eastAsia="SimSun" w:hAnsi="Arial" w:cs="Arial"/>
                <w:sz w:val="18"/>
                <w:szCs w:val="18"/>
                <w:lang w:val="fr-FR" w:eastAsia="ja-JP"/>
              </w:rPr>
            </w:pPr>
            <w:r w:rsidRPr="00903790">
              <w:rPr>
                <w:rFonts w:ascii="Arial" w:eastAsia="SimSun" w:hAnsi="Arial" w:cs="Arial"/>
                <w:sz w:val="18"/>
                <w:szCs w:val="18"/>
                <w:lang w:val="fr-FR" w:eastAsia="ja-JP"/>
              </w:rPr>
              <w:t>SA5, SA2</w:t>
            </w:r>
          </w:p>
        </w:tc>
      </w:tr>
      <w:tr w:rsidR="00F17EB0" w:rsidRPr="00DC0D67" w14:paraId="6D5E47C6" w14:textId="77777777" w:rsidTr="00E85F44">
        <w:tc>
          <w:tcPr>
            <w:tcW w:w="5000" w:type="pct"/>
            <w:gridSpan w:val="5"/>
            <w:shd w:val="clear" w:color="auto" w:fill="auto"/>
          </w:tcPr>
          <w:p w14:paraId="702B12EA" w14:textId="77777777" w:rsidR="00F17EB0" w:rsidRDefault="00F17EB0" w:rsidP="00F17EB0">
            <w:pPr>
              <w:pStyle w:val="ListParagraph"/>
              <w:numPr>
                <w:ilvl w:val="0"/>
                <w:numId w:val="32"/>
              </w:numPr>
              <w:spacing w:line="259" w:lineRule="auto"/>
              <w:ind w:leftChars="0"/>
              <w:rPr>
                <w:rFonts w:ascii="Arial" w:eastAsia="SimSun" w:hAnsi="Arial" w:cs="Arial"/>
                <w:sz w:val="18"/>
                <w:szCs w:val="18"/>
                <w:lang w:eastAsia="ja-JP"/>
              </w:rPr>
            </w:pPr>
            <w:r>
              <w:rPr>
                <w:rFonts w:ascii="Arial" w:eastAsia="SimSun"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3F818F39" w14:textId="77777777" w:rsidR="00F17EB0" w:rsidRDefault="00F17EB0" w:rsidP="00F17EB0">
            <w:pPr>
              <w:pStyle w:val="ListParagraph"/>
              <w:numPr>
                <w:ilvl w:val="0"/>
                <w:numId w:val="32"/>
              </w:numPr>
              <w:spacing w:line="259" w:lineRule="auto"/>
              <w:ind w:leftChars="0"/>
              <w:rPr>
                <w:rFonts w:ascii="Arial" w:eastAsia="SimSun" w:hAnsi="Arial" w:cs="Arial"/>
                <w:sz w:val="18"/>
                <w:szCs w:val="18"/>
                <w:lang w:eastAsia="ja-JP"/>
              </w:rPr>
            </w:pPr>
            <w:r>
              <w:rPr>
                <w:rFonts w:ascii="Arial" w:eastAsia="SimSun" w:hAnsi="Arial" w:cs="Arial"/>
                <w:sz w:val="18"/>
                <w:szCs w:val="18"/>
                <w:lang w:eastAsia="ja-JP"/>
              </w:rPr>
              <w:t>Note 2: Visibility of data content signifies that the MNO can, at least, be aware of, access, and comprehend the data without the need of SLA.</w:t>
            </w:r>
          </w:p>
          <w:p w14:paraId="68604D0E" w14:textId="77777777" w:rsidR="00F17EB0" w:rsidRDefault="00F17EB0" w:rsidP="00F17EB0">
            <w:pPr>
              <w:pStyle w:val="ListParagraph"/>
              <w:numPr>
                <w:ilvl w:val="0"/>
                <w:numId w:val="32"/>
              </w:numPr>
              <w:spacing w:line="259" w:lineRule="auto"/>
              <w:ind w:leftChars="0"/>
              <w:rPr>
                <w:rFonts w:ascii="Arial" w:eastAsia="SimSun" w:hAnsi="Arial" w:cs="Arial"/>
                <w:sz w:val="18"/>
                <w:szCs w:val="18"/>
                <w:lang w:eastAsia="ja-JP"/>
              </w:rPr>
            </w:pPr>
            <w:r>
              <w:rPr>
                <w:rFonts w:ascii="Arial" w:eastAsia="SimSun" w:hAnsi="Arial" w:cs="Arial"/>
                <w:sz w:val="18"/>
                <w:szCs w:val="18"/>
              </w:rPr>
              <w:t>Note 3: T</w:t>
            </w:r>
            <w:r>
              <w:rPr>
                <w:rFonts w:ascii="Arial" w:eastAsia="SimSun" w:hAnsi="Arial" w:cs="Arial"/>
                <w:sz w:val="18"/>
                <w:szCs w:val="18"/>
                <w:lang w:eastAsia="ja-JP"/>
              </w:rPr>
              <w:t>he following options are identified to realize the different levels of data content visibility to the MNO:</w:t>
            </w:r>
          </w:p>
          <w:p w14:paraId="5178F9A3" w14:textId="77777777" w:rsidR="00F17EB0" w:rsidRDefault="00F17EB0" w:rsidP="00F17EB0">
            <w:pPr>
              <w:pStyle w:val="ListParagraph"/>
              <w:numPr>
                <w:ilvl w:val="1"/>
                <w:numId w:val="33"/>
              </w:numPr>
              <w:spacing w:line="259" w:lineRule="auto"/>
              <w:ind w:leftChars="0"/>
              <w:rPr>
                <w:rFonts w:ascii="Arial" w:eastAsia="SimSun" w:hAnsi="Arial" w:cs="Arial"/>
                <w:sz w:val="18"/>
                <w:szCs w:val="18"/>
                <w:lang w:eastAsia="ja-JP"/>
              </w:rPr>
            </w:pPr>
            <w:r>
              <w:rPr>
                <w:rFonts w:ascii="Arial" w:eastAsia="SimSun" w:hAnsi="Arial" w:cs="Arial"/>
                <w:sz w:val="18"/>
                <w:szCs w:val="18"/>
                <w:lang w:eastAsia="ja-JP"/>
              </w:rPr>
              <w:t>Full visibility for standardized data content.</w:t>
            </w:r>
          </w:p>
          <w:p w14:paraId="290DBD1B" w14:textId="77777777" w:rsidR="00F17EB0" w:rsidRDefault="00F17EB0" w:rsidP="00F17EB0">
            <w:pPr>
              <w:pStyle w:val="ListParagraph"/>
              <w:numPr>
                <w:ilvl w:val="1"/>
                <w:numId w:val="33"/>
              </w:numPr>
              <w:spacing w:line="259" w:lineRule="auto"/>
              <w:ind w:leftChars="0"/>
              <w:rPr>
                <w:rFonts w:ascii="Arial" w:eastAsia="SimSun" w:hAnsi="Arial" w:cs="Arial"/>
                <w:sz w:val="18"/>
                <w:szCs w:val="18"/>
                <w:lang w:eastAsia="ja-JP"/>
              </w:rPr>
            </w:pPr>
            <w:r>
              <w:rPr>
                <w:rFonts w:ascii="Arial" w:eastAsia="SimSun" w:hAnsi="Arial" w:cs="Arial"/>
                <w:sz w:val="18"/>
                <w:szCs w:val="18"/>
                <w:lang w:eastAsia="ja-JP"/>
              </w:rPr>
              <w:t>Partial visibility for partially standardized data content (e.g. UE proprietary information can be included transparently together with the standardized data message).</w:t>
            </w:r>
          </w:p>
          <w:p w14:paraId="0F1C74F3" w14:textId="77777777" w:rsidR="00F17EB0" w:rsidRDefault="00F17EB0" w:rsidP="00F17EB0">
            <w:pPr>
              <w:pStyle w:val="ListParagraph"/>
              <w:numPr>
                <w:ilvl w:val="1"/>
                <w:numId w:val="33"/>
              </w:numPr>
              <w:spacing w:line="259" w:lineRule="auto"/>
              <w:ind w:leftChars="0"/>
              <w:rPr>
                <w:rFonts w:ascii="Arial" w:eastAsia="SimSun" w:hAnsi="Arial" w:cs="Arial"/>
                <w:sz w:val="18"/>
                <w:szCs w:val="18"/>
              </w:rPr>
            </w:pPr>
            <w:r>
              <w:rPr>
                <w:rFonts w:ascii="Arial" w:eastAsia="SimSun" w:hAnsi="Arial" w:cs="Arial"/>
                <w:sz w:val="18"/>
                <w:szCs w:val="18"/>
                <w:lang w:eastAsia="ja-JP"/>
              </w:rPr>
              <w:t>No standardized visibility (e.g. only UE proprietary information can be included transparently).</w:t>
            </w:r>
          </w:p>
          <w:p w14:paraId="51BF5456" w14:textId="77777777" w:rsidR="00F17EB0" w:rsidRDefault="00F17EB0" w:rsidP="00F17EB0">
            <w:pPr>
              <w:pStyle w:val="ListParagraph"/>
              <w:numPr>
                <w:ilvl w:val="0"/>
                <w:numId w:val="33"/>
              </w:numPr>
              <w:spacing w:line="259" w:lineRule="auto"/>
              <w:ind w:leftChars="0"/>
              <w:rPr>
                <w:rFonts w:ascii="Arial" w:eastAsia="SimSun" w:hAnsi="Arial" w:cs="Arial"/>
                <w:sz w:val="18"/>
                <w:szCs w:val="18"/>
              </w:rPr>
            </w:pPr>
            <w:r>
              <w:rPr>
                <w:rFonts w:ascii="Arial" w:eastAsia="SimSun" w:hAnsi="Arial" w:cs="Arial"/>
                <w:sz w:val="18"/>
                <w:szCs w:val="18"/>
              </w:rPr>
              <w:t>Note 4: The potential involvement of NF or other higher layers entities/functionalities should be discussed in other WGs. Impact on the OTT server is not in the scope of RAN2 discussion.</w:t>
            </w:r>
          </w:p>
          <w:p w14:paraId="34133AB7" w14:textId="77777777" w:rsidR="00F17EB0" w:rsidRDefault="00F17EB0" w:rsidP="00F17EB0">
            <w:pPr>
              <w:pStyle w:val="ListParagraph"/>
              <w:numPr>
                <w:ilvl w:val="0"/>
                <w:numId w:val="33"/>
              </w:numPr>
              <w:spacing w:line="259" w:lineRule="auto"/>
              <w:ind w:leftChars="0"/>
              <w:rPr>
                <w:rFonts w:ascii="Arial" w:eastAsia="SimSun" w:hAnsi="Arial" w:cs="Arial"/>
                <w:sz w:val="18"/>
                <w:szCs w:val="18"/>
              </w:rPr>
            </w:pPr>
            <w:r>
              <w:rPr>
                <w:rFonts w:ascii="Arial" w:eastAsia="SimSun" w:hAnsi="Arial" w:cs="Arial"/>
                <w:sz w:val="18"/>
                <w:szCs w:val="18"/>
              </w:rPr>
              <w:t>Note 5: RAN2 cannot reach consensus on the level of MNO controllability and visibility possible via solution 1b without input from SA groups.</w:t>
            </w:r>
          </w:p>
          <w:p w14:paraId="60C03F4B" w14:textId="77777777" w:rsidR="00F17EB0" w:rsidRDefault="00F17EB0" w:rsidP="00F17EB0">
            <w:pPr>
              <w:pStyle w:val="ListParagraph"/>
              <w:numPr>
                <w:ilvl w:val="0"/>
                <w:numId w:val="33"/>
              </w:numPr>
              <w:spacing w:line="259" w:lineRule="auto"/>
              <w:ind w:leftChars="0"/>
              <w:rPr>
                <w:rFonts w:ascii="Arial" w:eastAsia="SimSun" w:hAnsi="Arial" w:cs="Arial"/>
                <w:sz w:val="18"/>
                <w:szCs w:val="18"/>
              </w:rPr>
            </w:pPr>
            <w:r>
              <w:rPr>
                <w:rFonts w:ascii="Arial" w:eastAsia="SimSun" w:hAnsi="Arial" w:cs="Arial"/>
                <w:sz w:val="18"/>
                <w:szCs w:val="18"/>
                <w:lang w:eastAsia="ja-JP"/>
              </w:rPr>
              <w:t>Note 6: RAN2 has not concluded on the need for partial and no visibility options.</w:t>
            </w:r>
          </w:p>
          <w:p w14:paraId="4A48FEA8" w14:textId="77777777" w:rsidR="00F17EB0" w:rsidRDefault="00F17EB0" w:rsidP="00F17EB0">
            <w:pPr>
              <w:pStyle w:val="ListParagraph"/>
              <w:numPr>
                <w:ilvl w:val="0"/>
                <w:numId w:val="33"/>
              </w:numPr>
              <w:spacing w:line="259" w:lineRule="auto"/>
              <w:ind w:leftChars="0"/>
              <w:rPr>
                <w:rFonts w:ascii="Arial" w:eastAsia="SimSun" w:hAnsi="Arial" w:cs="Arial"/>
                <w:sz w:val="18"/>
                <w:szCs w:val="18"/>
              </w:rPr>
            </w:pPr>
            <w:r>
              <w:rPr>
                <w:rFonts w:ascii="Arial" w:eastAsia="SimSun" w:hAnsi="Arial" w:cs="Arial"/>
                <w:sz w:val="18"/>
                <w:szCs w:val="18"/>
              </w:rPr>
              <w:t>Note 7: RAN2 could not reach consensus on the feasibility of UP solution in options 2 and 3.</w:t>
            </w:r>
          </w:p>
        </w:tc>
      </w:tr>
    </w:tbl>
    <w:p w14:paraId="5C96406D" w14:textId="71D718A6" w:rsidR="00F17EB0" w:rsidRDefault="00F17EB0" w:rsidP="00516778">
      <w:pPr>
        <w:pStyle w:val="Header"/>
        <w:tabs>
          <w:tab w:val="right" w:pos="9639"/>
        </w:tabs>
        <w:rPr>
          <w:rFonts w:ascii="Times New Roman" w:hAnsi="Times New Roman"/>
          <w:b w:val="0"/>
          <w:noProof w:val="0"/>
          <w:sz w:val="20"/>
          <w:lang w:eastAsia="en-US"/>
        </w:rPr>
      </w:pPr>
      <w:r>
        <w:rPr>
          <w:rFonts w:ascii="Times New Roman" w:hAnsi="Times New Roman"/>
          <w:b w:val="0"/>
          <w:noProof w:val="0"/>
          <w:sz w:val="20"/>
          <w:lang w:eastAsia="en-US"/>
        </w:rPr>
        <w:lastRenderedPageBreak/>
        <w:t>In addition, RAN provided a number of requirements for UE side data collection</w:t>
      </w:r>
      <w:r w:rsidR="00481A99">
        <w:rPr>
          <w:rFonts w:ascii="Times New Roman" w:hAnsi="Times New Roman"/>
          <w:b w:val="0"/>
          <w:noProof w:val="0"/>
          <w:sz w:val="20"/>
          <w:lang w:eastAsia="en-US"/>
        </w:rPr>
        <w:t xml:space="preserve"> in [2]</w:t>
      </w:r>
      <w:r>
        <w:rPr>
          <w:rFonts w:ascii="Times New Roman" w:hAnsi="Times New Roman"/>
          <w:b w:val="0"/>
          <w:noProof w:val="0"/>
          <w:sz w:val="20"/>
          <w:lang w:eastAsia="en-US"/>
        </w:rPr>
        <w:t>:</w:t>
      </w:r>
    </w:p>
    <w:p w14:paraId="385FFF3A" w14:textId="77777777" w:rsidR="00F17EB0" w:rsidRDefault="00F17EB0" w:rsidP="00516778">
      <w:pPr>
        <w:pStyle w:val="Header"/>
        <w:tabs>
          <w:tab w:val="right" w:pos="9639"/>
        </w:tabs>
        <w:rPr>
          <w:rFonts w:ascii="Times New Roman" w:hAnsi="Times New Roman"/>
          <w:b w:val="0"/>
          <w:noProof w:val="0"/>
          <w:sz w:val="20"/>
          <w:lang w:eastAsia="en-US"/>
        </w:rPr>
      </w:pPr>
    </w:p>
    <w:p w14:paraId="0072BF9C" w14:textId="77777777" w:rsidR="00F17EB0" w:rsidRPr="00EA4C0F" w:rsidRDefault="00F17EB0" w:rsidP="00F17EB0">
      <w:pPr>
        <w:adjustRightInd w:val="0"/>
        <w:snapToGrid w:val="0"/>
        <w:spacing w:beforeLines="50" w:before="120" w:afterLines="50" w:after="120"/>
        <w:rPr>
          <w:b/>
          <w:bCs/>
          <w:u w:val="single"/>
        </w:rPr>
      </w:pPr>
      <w:r w:rsidRPr="00EA4C0F">
        <w:rPr>
          <w:b/>
          <w:bCs/>
          <w:u w:val="single"/>
        </w:rPr>
        <w:t>RAN</w:t>
      </w:r>
      <w:r>
        <w:rPr>
          <w:b/>
          <w:bCs/>
          <w:u w:val="single"/>
        </w:rPr>
        <w:t>#105</w:t>
      </w:r>
      <w:r w:rsidRPr="00EA4C0F">
        <w:rPr>
          <w:b/>
          <w:bCs/>
          <w:u w:val="single"/>
        </w:rPr>
        <w:t xml:space="preserve"> way forward and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17EB0" w:rsidRPr="00DC0D67" w14:paraId="21F9BA4C" w14:textId="77777777" w:rsidTr="00E85F44">
        <w:tc>
          <w:tcPr>
            <w:tcW w:w="9855" w:type="dxa"/>
            <w:shd w:val="clear" w:color="auto" w:fill="auto"/>
          </w:tcPr>
          <w:p w14:paraId="4D2D7473" w14:textId="77777777" w:rsidR="00F17EB0" w:rsidRDefault="00F17EB0" w:rsidP="00E85F44">
            <w:pPr>
              <w:rPr>
                <w:rStyle w:val="Strong"/>
                <w:rFonts w:eastAsia="SimSun"/>
              </w:rPr>
            </w:pPr>
            <w:bookmarkStart w:id="1" w:name="_Hlk176821319"/>
            <w:r>
              <w:rPr>
                <w:rStyle w:val="Strong"/>
                <w:rFonts w:eastAsia="SimSun"/>
                <w:b w:val="0"/>
                <w:bCs w:val="0"/>
              </w:rPr>
              <w:t>RAN has agreed to the following</w:t>
            </w:r>
            <w:r>
              <w:rPr>
                <w:rStyle w:val="Strong"/>
                <w:rFonts w:eastAsia="SimSun"/>
              </w:rPr>
              <w:t xml:space="preserve"> requirements for data collection for UE sided model training for standardized solution (if standardized) (i.e. Option 1b, 2, 3).  Option 1a is not precluded.  </w:t>
            </w:r>
          </w:p>
          <w:p w14:paraId="63D94322" w14:textId="77777777" w:rsidR="00F17EB0" w:rsidRDefault="00F17EB0" w:rsidP="00F17EB0">
            <w:pPr>
              <w:pStyle w:val="ListParagraph"/>
              <w:numPr>
                <w:ilvl w:val="2"/>
                <w:numId w:val="34"/>
              </w:numPr>
              <w:spacing w:after="160" w:line="259" w:lineRule="auto"/>
              <w:ind w:leftChars="0"/>
              <w:rPr>
                <w:rFonts w:eastAsia="SimSun"/>
                <w:bCs/>
              </w:rPr>
            </w:pPr>
            <w:r>
              <w:rPr>
                <w:rFonts w:eastAsia="SimSun"/>
                <w:bCs/>
              </w:rPr>
              <w:t xml:space="preserve">The data collected is secured and data integrity and confidentiality for that data is </w:t>
            </w:r>
            <w:r>
              <w:rPr>
                <w:rFonts w:eastAsia="SimSun"/>
              </w:rPr>
              <w:t>ensured</w:t>
            </w:r>
            <w:r>
              <w:rPr>
                <w:rFonts w:eastAsia="SimSun"/>
                <w:bCs/>
              </w:rPr>
              <w:t>.</w:t>
            </w:r>
          </w:p>
          <w:p w14:paraId="20F14F1D" w14:textId="77777777" w:rsidR="00F17EB0" w:rsidRDefault="00F17EB0" w:rsidP="00F17EB0">
            <w:pPr>
              <w:pStyle w:val="ListParagraph"/>
              <w:numPr>
                <w:ilvl w:val="2"/>
                <w:numId w:val="34"/>
              </w:numPr>
              <w:spacing w:after="160" w:line="259" w:lineRule="auto"/>
              <w:ind w:leftChars="0"/>
              <w:rPr>
                <w:rFonts w:eastAsia="SimSun"/>
                <w:bCs/>
              </w:rPr>
            </w:pPr>
            <w:r>
              <w:rPr>
                <w:rFonts w:eastAsia="SimSun"/>
                <w:bCs/>
              </w:rPr>
              <w:t>User data  privacy, anonymity and user consent is respected.</w:t>
            </w:r>
          </w:p>
          <w:p w14:paraId="6474C441" w14:textId="77777777" w:rsidR="00F17EB0" w:rsidRDefault="00F17EB0" w:rsidP="00F17EB0">
            <w:pPr>
              <w:pStyle w:val="ListParagraph"/>
              <w:numPr>
                <w:ilvl w:val="2"/>
                <w:numId w:val="34"/>
              </w:numPr>
              <w:spacing w:after="160" w:line="259" w:lineRule="auto"/>
              <w:ind w:leftChars="0"/>
              <w:rPr>
                <w:rStyle w:val="normaltextrun"/>
                <w:rFonts w:eastAsia="SimSun"/>
                <w:bCs/>
              </w:rPr>
            </w:pPr>
            <w:r>
              <w:rPr>
                <w:rStyle w:val="normaltextrun"/>
                <w:rFonts w:eastAsia="SimS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6E99DEB5" w14:textId="77777777" w:rsidR="00F17EB0" w:rsidRDefault="00F17EB0" w:rsidP="00F17EB0">
            <w:pPr>
              <w:pStyle w:val="ListParagraph"/>
              <w:numPr>
                <w:ilvl w:val="2"/>
                <w:numId w:val="34"/>
              </w:numPr>
              <w:spacing w:after="160" w:line="259" w:lineRule="auto"/>
              <w:ind w:leftChars="0"/>
              <w:rPr>
                <w:rFonts w:eastAsia="SimSun"/>
                <w:bCs/>
              </w:rPr>
            </w:pPr>
            <w:r>
              <w:rPr>
                <w:rFonts w:eastAsia="SimSun"/>
                <w:bCs/>
              </w:rPr>
              <w:t xml:space="preserve">MNO has full visibility for standardized data.  </w:t>
            </w:r>
          </w:p>
          <w:p w14:paraId="2001B194" w14:textId="77777777" w:rsidR="00F17EB0" w:rsidRDefault="00F17EB0" w:rsidP="00F17EB0">
            <w:pPr>
              <w:pStyle w:val="ListParagraph"/>
              <w:numPr>
                <w:ilvl w:val="2"/>
                <w:numId w:val="34"/>
              </w:numPr>
              <w:spacing w:after="160" w:line="259" w:lineRule="auto"/>
              <w:ind w:leftChars="0"/>
              <w:rPr>
                <w:rFonts w:eastAsia="SimSun"/>
                <w:bCs/>
              </w:rPr>
            </w:pPr>
            <w:r>
              <w:rPr>
                <w:rFonts w:eastAsia="SimSun"/>
                <w:bCs/>
              </w:rPr>
              <w:t>The design is futureproof and extendable.</w:t>
            </w:r>
          </w:p>
          <w:p w14:paraId="7C063CED" w14:textId="77777777" w:rsidR="00F17EB0" w:rsidRDefault="00F17EB0" w:rsidP="00E85F44">
            <w:pPr>
              <w:ind w:left="720"/>
              <w:rPr>
                <w:rFonts w:eastAsia="SimSun"/>
                <w:bCs/>
              </w:rPr>
            </w:pPr>
            <w:r>
              <w:rPr>
                <w:rFonts w:eastAsia="SimSun"/>
                <w:bCs/>
              </w:rPr>
              <w:t xml:space="preserve">FFS/study if and how to handle non-standardized data (i.e. partial visibility).  </w:t>
            </w:r>
          </w:p>
          <w:p w14:paraId="165C38DA" w14:textId="77777777" w:rsidR="00F17EB0" w:rsidRDefault="00F17EB0" w:rsidP="00E85F44">
            <w:pPr>
              <w:ind w:left="720"/>
              <w:rPr>
                <w:rFonts w:eastAsia="SimSun"/>
                <w:bCs/>
              </w:rPr>
            </w:pPr>
            <w:r>
              <w:rPr>
                <w:rFonts w:eastAsia="SimSun"/>
              </w:rPr>
              <w:t>FFS controllability on data collection</w:t>
            </w:r>
          </w:p>
          <w:p w14:paraId="6AFDB445" w14:textId="77777777" w:rsidR="00F17EB0" w:rsidRDefault="00F17EB0" w:rsidP="00E85F44">
            <w:pPr>
              <w:adjustRightInd w:val="0"/>
              <w:snapToGrid w:val="0"/>
              <w:spacing w:beforeLines="50" w:before="120" w:afterLines="50" w:after="120"/>
              <w:rPr>
                <w:rFonts w:eastAsia="SimSun"/>
              </w:rPr>
            </w:pPr>
            <w:r>
              <w:rPr>
                <w:rFonts w:eastAsia="SimSun"/>
                <w:bCs/>
              </w:rPr>
              <w:t>S</w:t>
            </w:r>
            <w:r>
              <w:rPr>
                <w:rFonts w:eastAsia="SimSun"/>
              </w:rPr>
              <w:t xml:space="preserve">tandardized </w:t>
            </w:r>
            <w:r>
              <w:rPr>
                <w:rFonts w:eastAsia="SimSun"/>
                <w:bCs/>
              </w:rPr>
              <w:t>Solutions should follow the principle of aiming to minimize air interface overhead and impact to NW operation</w:t>
            </w:r>
            <w:bookmarkEnd w:id="1"/>
          </w:p>
        </w:tc>
      </w:tr>
    </w:tbl>
    <w:p w14:paraId="0618CCBA" w14:textId="77777777" w:rsidR="00F17EB0" w:rsidRDefault="00F17EB0" w:rsidP="00516778">
      <w:pPr>
        <w:pStyle w:val="Header"/>
        <w:tabs>
          <w:tab w:val="right" w:pos="9639"/>
        </w:tabs>
        <w:rPr>
          <w:rFonts w:ascii="Times New Roman" w:hAnsi="Times New Roman"/>
          <w:b w:val="0"/>
          <w:noProof w:val="0"/>
          <w:sz w:val="20"/>
          <w:lang w:eastAsia="en-US"/>
        </w:rPr>
      </w:pPr>
    </w:p>
    <w:p w14:paraId="2D63CB4A" w14:textId="1CDD9DDB" w:rsidR="00204E69" w:rsidRDefault="000B2793" w:rsidP="00FA1BAF">
      <w:pPr>
        <w:pStyle w:val="Header"/>
        <w:tabs>
          <w:tab w:val="right" w:pos="9639"/>
        </w:tabs>
        <w:rPr>
          <w:rFonts w:ascii="Times New Roman" w:hAnsi="Times New Roman"/>
          <w:b w:val="0"/>
          <w:noProof w:val="0"/>
          <w:sz w:val="20"/>
          <w:lang w:eastAsia="en-US"/>
        </w:rPr>
      </w:pPr>
      <w:r>
        <w:rPr>
          <w:rFonts w:ascii="Times New Roman" w:hAnsi="Times New Roman"/>
          <w:b w:val="0"/>
          <w:noProof w:val="0"/>
          <w:sz w:val="20"/>
          <w:lang w:eastAsia="en-US"/>
        </w:rPr>
        <w:t xml:space="preserve">When it comes to Q1, </w:t>
      </w:r>
      <w:r w:rsidR="008C004F">
        <w:rPr>
          <w:rFonts w:ascii="Times New Roman" w:hAnsi="Times New Roman"/>
          <w:b w:val="0"/>
          <w:noProof w:val="0"/>
          <w:sz w:val="20"/>
          <w:lang w:eastAsia="en-US"/>
        </w:rPr>
        <w:t>NG-RAN</w:t>
      </w:r>
      <w:r w:rsidR="0086794E">
        <w:rPr>
          <w:rFonts w:ascii="Times New Roman" w:hAnsi="Times New Roman"/>
          <w:b w:val="0"/>
          <w:noProof w:val="0"/>
          <w:sz w:val="20"/>
          <w:lang w:eastAsia="en-US"/>
        </w:rPr>
        <w:t xml:space="preserve"> </w:t>
      </w:r>
      <w:r w:rsidR="0016399A">
        <w:rPr>
          <w:rFonts w:ascii="Times New Roman" w:hAnsi="Times New Roman"/>
          <w:b w:val="0"/>
          <w:noProof w:val="0"/>
          <w:sz w:val="20"/>
          <w:lang w:eastAsia="en-US"/>
        </w:rPr>
        <w:t xml:space="preserve">involvement and controllability of the </w:t>
      </w:r>
      <w:r w:rsidR="004400FC">
        <w:rPr>
          <w:rFonts w:ascii="Times New Roman" w:hAnsi="Times New Roman"/>
          <w:b w:val="0"/>
          <w:noProof w:val="0"/>
          <w:sz w:val="20"/>
          <w:lang w:eastAsia="en-US"/>
        </w:rPr>
        <w:t xml:space="preserve">UE </w:t>
      </w:r>
      <w:r w:rsidR="0016399A">
        <w:rPr>
          <w:rFonts w:ascii="Times New Roman" w:hAnsi="Times New Roman"/>
          <w:b w:val="0"/>
          <w:noProof w:val="0"/>
          <w:sz w:val="20"/>
          <w:lang w:eastAsia="en-US"/>
        </w:rPr>
        <w:t xml:space="preserve">data collection is </w:t>
      </w:r>
      <w:r w:rsidR="00C933ED">
        <w:rPr>
          <w:rFonts w:ascii="Times New Roman" w:hAnsi="Times New Roman"/>
          <w:b w:val="0"/>
          <w:noProof w:val="0"/>
          <w:sz w:val="20"/>
          <w:lang w:eastAsia="en-US"/>
        </w:rPr>
        <w:t>important for the e</w:t>
      </w:r>
      <w:r w:rsidR="00F274C2">
        <w:rPr>
          <w:rFonts w:ascii="Times New Roman" w:hAnsi="Times New Roman"/>
          <w:b w:val="0"/>
          <w:noProof w:val="0"/>
          <w:sz w:val="20"/>
          <w:lang w:eastAsia="en-US"/>
        </w:rPr>
        <w:t xml:space="preserve">fficient and reliable network operation and </w:t>
      </w:r>
      <w:bookmarkStart w:id="2" w:name="_Hlk181826781"/>
      <w:r w:rsidR="00F274C2">
        <w:rPr>
          <w:rFonts w:ascii="Times New Roman" w:hAnsi="Times New Roman"/>
          <w:b w:val="0"/>
          <w:noProof w:val="0"/>
          <w:sz w:val="20"/>
          <w:lang w:eastAsia="en-US"/>
        </w:rPr>
        <w:t xml:space="preserve">for </w:t>
      </w:r>
      <w:r w:rsidR="00A162EE">
        <w:rPr>
          <w:rFonts w:ascii="Times New Roman" w:hAnsi="Times New Roman"/>
          <w:b w:val="0"/>
          <w:noProof w:val="0"/>
          <w:sz w:val="20"/>
          <w:lang w:eastAsia="en-US"/>
        </w:rPr>
        <w:t xml:space="preserve">keeping necessary control </w:t>
      </w:r>
      <w:r w:rsidR="00E8560C">
        <w:rPr>
          <w:rFonts w:ascii="Times New Roman" w:hAnsi="Times New Roman"/>
          <w:b w:val="0"/>
          <w:noProof w:val="0"/>
          <w:sz w:val="20"/>
          <w:lang w:eastAsia="en-US"/>
        </w:rPr>
        <w:t>for</w:t>
      </w:r>
      <w:r w:rsidR="00100638">
        <w:rPr>
          <w:rFonts w:ascii="Times New Roman" w:hAnsi="Times New Roman"/>
          <w:b w:val="0"/>
          <w:noProof w:val="0"/>
          <w:sz w:val="20"/>
          <w:lang w:eastAsia="en-US"/>
        </w:rPr>
        <w:t xml:space="preserve"> the </w:t>
      </w:r>
      <w:r w:rsidR="00E8560C">
        <w:rPr>
          <w:rFonts w:ascii="Times New Roman" w:hAnsi="Times New Roman"/>
          <w:b w:val="0"/>
          <w:noProof w:val="0"/>
          <w:sz w:val="20"/>
          <w:lang w:eastAsia="en-US"/>
        </w:rPr>
        <w:t>purpose of load management</w:t>
      </w:r>
      <w:bookmarkEnd w:id="2"/>
      <w:r w:rsidR="00F274C2">
        <w:rPr>
          <w:rFonts w:ascii="Times New Roman" w:hAnsi="Times New Roman"/>
          <w:b w:val="0"/>
          <w:noProof w:val="0"/>
          <w:sz w:val="20"/>
          <w:lang w:eastAsia="en-US"/>
        </w:rPr>
        <w:t xml:space="preserve">. </w:t>
      </w:r>
      <w:r w:rsidR="00D25E7B">
        <w:rPr>
          <w:rFonts w:ascii="Times New Roman" w:hAnsi="Times New Roman"/>
          <w:b w:val="0"/>
          <w:noProof w:val="0"/>
          <w:sz w:val="20"/>
          <w:lang w:eastAsia="en-US"/>
        </w:rPr>
        <w:t xml:space="preserve">Through NG-RAN controllability, MNO can control the amount of data </w:t>
      </w:r>
      <w:r w:rsidR="00677674">
        <w:rPr>
          <w:rFonts w:ascii="Times New Roman" w:hAnsi="Times New Roman"/>
          <w:b w:val="0"/>
          <w:noProof w:val="0"/>
          <w:sz w:val="20"/>
          <w:lang w:eastAsia="en-US"/>
        </w:rPr>
        <w:t xml:space="preserve">to be collected </w:t>
      </w:r>
      <w:r w:rsidR="00193FF1">
        <w:rPr>
          <w:rFonts w:ascii="Times New Roman" w:hAnsi="Times New Roman"/>
          <w:b w:val="0"/>
          <w:noProof w:val="0"/>
          <w:sz w:val="20"/>
          <w:lang w:eastAsia="en-US"/>
        </w:rPr>
        <w:t>from UEs</w:t>
      </w:r>
      <w:r w:rsidR="00E12E6B">
        <w:rPr>
          <w:rFonts w:ascii="Times New Roman" w:hAnsi="Times New Roman"/>
          <w:b w:val="0"/>
          <w:noProof w:val="0"/>
          <w:sz w:val="20"/>
          <w:lang w:eastAsia="en-US"/>
        </w:rPr>
        <w:t xml:space="preserve"> to avoid </w:t>
      </w:r>
      <w:r w:rsidR="008C6CB2">
        <w:rPr>
          <w:rFonts w:ascii="Times New Roman" w:hAnsi="Times New Roman"/>
          <w:b w:val="0"/>
          <w:noProof w:val="0"/>
          <w:sz w:val="20"/>
          <w:lang w:eastAsia="en-US"/>
        </w:rPr>
        <w:t>disru</w:t>
      </w:r>
      <w:r w:rsidR="00CE5EF5">
        <w:rPr>
          <w:rFonts w:ascii="Times New Roman" w:hAnsi="Times New Roman"/>
          <w:b w:val="0"/>
          <w:noProof w:val="0"/>
          <w:sz w:val="20"/>
          <w:lang w:eastAsia="en-US"/>
        </w:rPr>
        <w:t>ption of normal network operation due to</w:t>
      </w:r>
      <w:r w:rsidR="001D2DC7">
        <w:rPr>
          <w:rFonts w:ascii="Times New Roman" w:hAnsi="Times New Roman"/>
          <w:b w:val="0"/>
          <w:noProof w:val="0"/>
          <w:sz w:val="20"/>
          <w:lang w:eastAsia="en-US"/>
        </w:rPr>
        <w:t xml:space="preserve"> data collection, e.g., during</w:t>
      </w:r>
      <w:r w:rsidR="00CE5EF5">
        <w:rPr>
          <w:rFonts w:ascii="Times New Roman" w:hAnsi="Times New Roman"/>
          <w:b w:val="0"/>
          <w:noProof w:val="0"/>
          <w:sz w:val="20"/>
          <w:lang w:eastAsia="en-US"/>
        </w:rPr>
        <w:t xml:space="preserve"> </w:t>
      </w:r>
      <w:r w:rsidR="00E12E6B">
        <w:rPr>
          <w:rFonts w:ascii="Times New Roman" w:hAnsi="Times New Roman"/>
          <w:b w:val="0"/>
          <w:noProof w:val="0"/>
          <w:sz w:val="20"/>
          <w:lang w:eastAsia="en-US"/>
        </w:rPr>
        <w:t>overload</w:t>
      </w:r>
      <w:r w:rsidR="00193FF1">
        <w:rPr>
          <w:rFonts w:ascii="Times New Roman" w:hAnsi="Times New Roman"/>
          <w:b w:val="0"/>
          <w:noProof w:val="0"/>
          <w:sz w:val="20"/>
          <w:lang w:eastAsia="en-US"/>
        </w:rPr>
        <w:t xml:space="preserve">. For example, </w:t>
      </w:r>
      <w:r w:rsidR="00E12E6B">
        <w:rPr>
          <w:rFonts w:ascii="Times New Roman" w:hAnsi="Times New Roman"/>
          <w:b w:val="0"/>
          <w:noProof w:val="0"/>
          <w:sz w:val="20"/>
          <w:lang w:eastAsia="en-US"/>
        </w:rPr>
        <w:t xml:space="preserve">NG-RAN </w:t>
      </w:r>
      <w:r w:rsidR="0039004B">
        <w:rPr>
          <w:rFonts w:ascii="Times New Roman" w:hAnsi="Times New Roman"/>
          <w:b w:val="0"/>
          <w:noProof w:val="0"/>
          <w:sz w:val="20"/>
          <w:lang w:eastAsia="en-US"/>
        </w:rPr>
        <w:t>data c</w:t>
      </w:r>
      <w:r w:rsidR="003A64AB">
        <w:rPr>
          <w:rFonts w:ascii="Times New Roman" w:hAnsi="Times New Roman"/>
          <w:b w:val="0"/>
          <w:noProof w:val="0"/>
          <w:sz w:val="20"/>
          <w:lang w:eastAsia="en-US"/>
        </w:rPr>
        <w:t xml:space="preserve">ollection </w:t>
      </w:r>
      <w:r w:rsidR="00D21670">
        <w:rPr>
          <w:rFonts w:ascii="Times New Roman" w:hAnsi="Times New Roman"/>
          <w:b w:val="0"/>
          <w:noProof w:val="0"/>
          <w:sz w:val="20"/>
          <w:lang w:eastAsia="en-US"/>
        </w:rPr>
        <w:t>control</w:t>
      </w:r>
      <w:r w:rsidR="003A64AB">
        <w:rPr>
          <w:rFonts w:ascii="Times New Roman" w:hAnsi="Times New Roman"/>
          <w:b w:val="0"/>
          <w:noProof w:val="0"/>
          <w:sz w:val="20"/>
          <w:lang w:eastAsia="en-US"/>
        </w:rPr>
        <w:t xml:space="preserve"> on a per</w:t>
      </w:r>
      <w:r w:rsidR="00963B79">
        <w:rPr>
          <w:rFonts w:ascii="Times New Roman" w:hAnsi="Times New Roman"/>
          <w:b w:val="0"/>
          <w:noProof w:val="0"/>
          <w:sz w:val="20"/>
          <w:lang w:eastAsia="en-US"/>
        </w:rPr>
        <w:t>-</w:t>
      </w:r>
      <w:r w:rsidR="003A64AB">
        <w:rPr>
          <w:rFonts w:ascii="Times New Roman" w:hAnsi="Times New Roman"/>
          <w:b w:val="0"/>
          <w:noProof w:val="0"/>
          <w:sz w:val="20"/>
          <w:lang w:eastAsia="en-US"/>
        </w:rPr>
        <w:t xml:space="preserve">cell granularity </w:t>
      </w:r>
      <w:r w:rsidR="0039004B">
        <w:rPr>
          <w:rFonts w:ascii="Times New Roman" w:hAnsi="Times New Roman"/>
          <w:b w:val="0"/>
          <w:noProof w:val="0"/>
          <w:sz w:val="20"/>
          <w:lang w:eastAsia="en-US"/>
        </w:rPr>
        <w:t xml:space="preserve">allows to </w:t>
      </w:r>
      <w:r w:rsidR="00A810D8">
        <w:rPr>
          <w:rFonts w:ascii="Times New Roman" w:hAnsi="Times New Roman"/>
          <w:b w:val="0"/>
          <w:noProof w:val="0"/>
          <w:sz w:val="20"/>
          <w:lang w:eastAsia="en-US"/>
        </w:rPr>
        <w:t xml:space="preserve">stop or </w:t>
      </w:r>
      <w:r w:rsidR="004D2DAD">
        <w:rPr>
          <w:rFonts w:ascii="Times New Roman" w:hAnsi="Times New Roman"/>
          <w:b w:val="0"/>
          <w:noProof w:val="0"/>
          <w:sz w:val="20"/>
          <w:lang w:eastAsia="en-US"/>
        </w:rPr>
        <w:t xml:space="preserve">decrease data collection over </w:t>
      </w:r>
      <w:r w:rsidR="00B05FDC">
        <w:rPr>
          <w:rFonts w:ascii="Times New Roman" w:hAnsi="Times New Roman"/>
          <w:b w:val="0"/>
          <w:noProof w:val="0"/>
          <w:sz w:val="20"/>
          <w:lang w:eastAsia="en-US"/>
        </w:rPr>
        <w:t xml:space="preserve">highly </w:t>
      </w:r>
      <w:r w:rsidR="004D2DAD">
        <w:rPr>
          <w:rFonts w:ascii="Times New Roman" w:hAnsi="Times New Roman"/>
          <w:b w:val="0"/>
          <w:noProof w:val="0"/>
          <w:sz w:val="20"/>
          <w:lang w:eastAsia="en-US"/>
        </w:rPr>
        <w:t xml:space="preserve">loaded cells. </w:t>
      </w:r>
      <w:r w:rsidR="00A104A7">
        <w:rPr>
          <w:rFonts w:ascii="Times New Roman" w:hAnsi="Times New Roman"/>
          <w:b w:val="0"/>
          <w:noProof w:val="0"/>
          <w:sz w:val="20"/>
          <w:lang w:eastAsia="en-US"/>
        </w:rPr>
        <w:t xml:space="preserve">NG-RAN controllability could also </w:t>
      </w:r>
      <w:r w:rsidR="000800B7">
        <w:rPr>
          <w:rFonts w:ascii="Times New Roman" w:hAnsi="Times New Roman"/>
          <w:b w:val="0"/>
          <w:noProof w:val="0"/>
          <w:sz w:val="20"/>
          <w:lang w:eastAsia="en-US"/>
        </w:rPr>
        <w:t xml:space="preserve">address </w:t>
      </w:r>
      <w:r w:rsidR="00931334">
        <w:rPr>
          <w:rFonts w:ascii="Times New Roman" w:hAnsi="Times New Roman"/>
          <w:b w:val="0"/>
          <w:noProof w:val="0"/>
          <w:sz w:val="20"/>
          <w:lang w:eastAsia="en-US"/>
        </w:rPr>
        <w:t xml:space="preserve">overload </w:t>
      </w:r>
      <w:r w:rsidR="000800B7">
        <w:rPr>
          <w:rFonts w:ascii="Times New Roman" w:hAnsi="Times New Roman"/>
          <w:b w:val="0"/>
          <w:noProof w:val="0"/>
          <w:sz w:val="20"/>
          <w:lang w:eastAsia="en-US"/>
        </w:rPr>
        <w:t>scenarios through</w:t>
      </w:r>
      <w:r w:rsidR="00637017">
        <w:rPr>
          <w:rFonts w:ascii="Times New Roman" w:hAnsi="Times New Roman"/>
          <w:b w:val="0"/>
          <w:noProof w:val="0"/>
          <w:sz w:val="20"/>
          <w:lang w:eastAsia="en-US"/>
        </w:rPr>
        <w:t xml:space="preserve"> prioritization of </w:t>
      </w:r>
      <w:r w:rsidR="00F06F0D">
        <w:rPr>
          <w:rFonts w:ascii="Times New Roman" w:hAnsi="Times New Roman"/>
          <w:b w:val="0"/>
          <w:noProof w:val="0"/>
          <w:sz w:val="20"/>
          <w:lang w:eastAsia="en-US"/>
        </w:rPr>
        <w:t xml:space="preserve">different </w:t>
      </w:r>
      <w:r w:rsidR="007C577E">
        <w:rPr>
          <w:rFonts w:ascii="Times New Roman" w:hAnsi="Times New Roman"/>
          <w:b w:val="0"/>
          <w:noProof w:val="0"/>
          <w:sz w:val="20"/>
          <w:lang w:eastAsia="en-US"/>
        </w:rPr>
        <w:t xml:space="preserve">data collection </w:t>
      </w:r>
      <w:r w:rsidR="00F06F0D">
        <w:rPr>
          <w:rFonts w:ascii="Times New Roman" w:hAnsi="Times New Roman"/>
          <w:b w:val="0"/>
          <w:noProof w:val="0"/>
          <w:sz w:val="20"/>
          <w:lang w:eastAsia="en-US"/>
        </w:rPr>
        <w:t>sessions</w:t>
      </w:r>
      <w:r w:rsidR="009D02A4">
        <w:rPr>
          <w:rFonts w:ascii="Times New Roman" w:hAnsi="Times New Roman"/>
          <w:b w:val="0"/>
          <w:noProof w:val="0"/>
          <w:sz w:val="20"/>
          <w:lang w:eastAsia="en-US"/>
        </w:rPr>
        <w:t xml:space="preserve">, e.g., similarly </w:t>
      </w:r>
      <w:r w:rsidR="002C5DC6">
        <w:rPr>
          <w:rFonts w:ascii="Times New Roman" w:hAnsi="Times New Roman"/>
          <w:b w:val="0"/>
          <w:noProof w:val="0"/>
          <w:sz w:val="20"/>
          <w:lang w:eastAsia="en-US"/>
        </w:rPr>
        <w:t xml:space="preserve">to </w:t>
      </w:r>
      <w:proofErr w:type="spellStart"/>
      <w:r w:rsidR="003B1867">
        <w:rPr>
          <w:rFonts w:ascii="Times New Roman" w:hAnsi="Times New Roman"/>
          <w:b w:val="0"/>
          <w:noProof w:val="0"/>
          <w:sz w:val="20"/>
          <w:lang w:eastAsia="en-US"/>
        </w:rPr>
        <w:t>QoE</w:t>
      </w:r>
      <w:proofErr w:type="spellEnd"/>
      <w:r w:rsidR="003B1867">
        <w:rPr>
          <w:rFonts w:ascii="Times New Roman" w:hAnsi="Times New Roman"/>
          <w:b w:val="0"/>
          <w:noProof w:val="0"/>
          <w:sz w:val="20"/>
          <w:lang w:eastAsia="en-US"/>
        </w:rPr>
        <w:t xml:space="preserve"> framework</w:t>
      </w:r>
      <w:r w:rsidR="003732C9">
        <w:rPr>
          <w:rFonts w:ascii="Times New Roman" w:hAnsi="Times New Roman"/>
          <w:b w:val="0"/>
          <w:noProof w:val="0"/>
          <w:sz w:val="20"/>
          <w:lang w:eastAsia="en-US"/>
        </w:rPr>
        <w:t xml:space="preserve">, by providing </w:t>
      </w:r>
      <w:r w:rsidR="00450C3B">
        <w:rPr>
          <w:rFonts w:ascii="Times New Roman" w:hAnsi="Times New Roman"/>
          <w:b w:val="0"/>
          <w:noProof w:val="0"/>
          <w:sz w:val="20"/>
          <w:lang w:eastAsia="en-US"/>
        </w:rPr>
        <w:t xml:space="preserve">priority levels </w:t>
      </w:r>
      <w:r w:rsidR="00931334">
        <w:rPr>
          <w:rFonts w:ascii="Times New Roman" w:hAnsi="Times New Roman"/>
          <w:b w:val="0"/>
          <w:noProof w:val="0"/>
          <w:sz w:val="20"/>
          <w:lang w:eastAsia="en-US"/>
        </w:rPr>
        <w:t xml:space="preserve">to different measurement configurations. </w:t>
      </w:r>
      <w:r w:rsidR="00227CF9">
        <w:rPr>
          <w:rFonts w:ascii="Times New Roman" w:hAnsi="Times New Roman"/>
          <w:b w:val="0"/>
          <w:noProof w:val="0"/>
          <w:sz w:val="20"/>
          <w:lang w:eastAsia="en-US"/>
        </w:rPr>
        <w:t xml:space="preserve">NG-RAN </w:t>
      </w:r>
      <w:r w:rsidR="000F33D0">
        <w:rPr>
          <w:rFonts w:ascii="Times New Roman" w:hAnsi="Times New Roman"/>
          <w:b w:val="0"/>
          <w:noProof w:val="0"/>
          <w:sz w:val="20"/>
          <w:lang w:eastAsia="en-US"/>
        </w:rPr>
        <w:t xml:space="preserve">controllability </w:t>
      </w:r>
      <w:r w:rsidR="009826D3">
        <w:rPr>
          <w:rFonts w:ascii="Times New Roman" w:hAnsi="Times New Roman"/>
          <w:b w:val="0"/>
          <w:noProof w:val="0"/>
          <w:sz w:val="20"/>
          <w:lang w:eastAsia="en-US"/>
        </w:rPr>
        <w:t xml:space="preserve">can further </w:t>
      </w:r>
      <w:r w:rsidR="00F77E06">
        <w:rPr>
          <w:rFonts w:ascii="Times New Roman" w:hAnsi="Times New Roman"/>
          <w:b w:val="0"/>
          <w:noProof w:val="0"/>
          <w:sz w:val="20"/>
          <w:lang w:eastAsia="en-US"/>
        </w:rPr>
        <w:t>ensure that the</w:t>
      </w:r>
      <w:r w:rsidR="009826D3">
        <w:rPr>
          <w:rFonts w:ascii="Times New Roman" w:hAnsi="Times New Roman"/>
          <w:b w:val="0"/>
          <w:noProof w:val="0"/>
          <w:sz w:val="20"/>
          <w:lang w:eastAsia="en-US"/>
        </w:rPr>
        <w:t xml:space="preserve"> collected data </w:t>
      </w:r>
      <w:r w:rsidR="001D5E7E">
        <w:rPr>
          <w:rFonts w:ascii="Times New Roman" w:hAnsi="Times New Roman"/>
          <w:b w:val="0"/>
          <w:noProof w:val="0"/>
          <w:sz w:val="20"/>
          <w:lang w:eastAsia="en-US"/>
        </w:rPr>
        <w:t xml:space="preserve">is provided </w:t>
      </w:r>
      <w:r w:rsidR="009826D3">
        <w:rPr>
          <w:rFonts w:ascii="Times New Roman" w:hAnsi="Times New Roman"/>
          <w:b w:val="0"/>
          <w:noProof w:val="0"/>
          <w:sz w:val="20"/>
          <w:lang w:eastAsia="en-US"/>
        </w:rPr>
        <w:t xml:space="preserve">to the MNO via </w:t>
      </w:r>
      <w:r w:rsidR="00280D49" w:rsidRPr="0000421A">
        <w:rPr>
          <w:rFonts w:ascii="Times New Roman" w:hAnsi="Times New Roman"/>
          <w:b w:val="0"/>
          <w:noProof w:val="0"/>
          <w:sz w:val="20"/>
          <w:lang w:eastAsia="en-US"/>
        </w:rPr>
        <w:t xml:space="preserve">OAM interface. </w:t>
      </w:r>
    </w:p>
    <w:p w14:paraId="6AF4125E" w14:textId="77777777" w:rsidR="00C01B5B" w:rsidRDefault="00C01B5B" w:rsidP="00FA1BAF">
      <w:pPr>
        <w:pStyle w:val="Header"/>
        <w:tabs>
          <w:tab w:val="right" w:pos="9639"/>
        </w:tabs>
        <w:rPr>
          <w:rFonts w:ascii="Times New Roman" w:hAnsi="Times New Roman"/>
          <w:bCs/>
          <w:noProof w:val="0"/>
          <w:sz w:val="20"/>
          <w:lang w:eastAsia="en-US"/>
        </w:rPr>
      </w:pPr>
    </w:p>
    <w:p w14:paraId="0781F47A" w14:textId="70FF0742" w:rsidR="0075530D" w:rsidRPr="00AE7AE2" w:rsidRDefault="0075530D" w:rsidP="00FA1BAF">
      <w:pPr>
        <w:pStyle w:val="Header"/>
        <w:tabs>
          <w:tab w:val="right" w:pos="9639"/>
        </w:tabs>
        <w:rPr>
          <w:rFonts w:ascii="Times New Roman" w:hAnsi="Times New Roman"/>
          <w:bCs/>
          <w:noProof w:val="0"/>
          <w:sz w:val="20"/>
          <w:lang w:eastAsia="en-US"/>
        </w:rPr>
      </w:pPr>
      <w:r w:rsidRPr="00AE7AE2">
        <w:rPr>
          <w:rFonts w:ascii="Times New Roman" w:hAnsi="Times New Roman"/>
          <w:bCs/>
          <w:noProof w:val="0"/>
          <w:sz w:val="20"/>
          <w:lang w:eastAsia="en-US"/>
        </w:rPr>
        <w:t>Observation</w:t>
      </w:r>
      <w:r w:rsidR="007F5209">
        <w:rPr>
          <w:rFonts w:ascii="Times New Roman" w:hAnsi="Times New Roman"/>
          <w:bCs/>
          <w:noProof w:val="0"/>
          <w:sz w:val="20"/>
          <w:lang w:eastAsia="en-US"/>
        </w:rPr>
        <w:t xml:space="preserve"> 1</w:t>
      </w:r>
      <w:r w:rsidRPr="00AE7AE2">
        <w:rPr>
          <w:rFonts w:ascii="Times New Roman" w:hAnsi="Times New Roman"/>
          <w:bCs/>
          <w:noProof w:val="0"/>
          <w:sz w:val="20"/>
          <w:lang w:eastAsia="en-US"/>
        </w:rPr>
        <w:t>: NG-RAN controllability can address overload scenarios during the data collection process</w:t>
      </w:r>
      <w:r w:rsidR="00C01B5B">
        <w:rPr>
          <w:rFonts w:ascii="Times New Roman" w:hAnsi="Times New Roman"/>
          <w:bCs/>
          <w:noProof w:val="0"/>
          <w:sz w:val="20"/>
          <w:lang w:eastAsia="en-US"/>
        </w:rPr>
        <w:t xml:space="preserve">, which </w:t>
      </w:r>
      <w:r w:rsidR="00C01B5B" w:rsidRPr="00554DD3">
        <w:rPr>
          <w:rFonts w:ascii="Times New Roman" w:hAnsi="Times New Roman"/>
          <w:bCs/>
          <w:noProof w:val="0"/>
          <w:sz w:val="20"/>
          <w:lang w:eastAsia="en-US"/>
        </w:rPr>
        <w:t>is important for the efficient and reliable network operation and for keeping necessary control for load management</w:t>
      </w:r>
      <w:r w:rsidRPr="00C01B5B">
        <w:rPr>
          <w:rFonts w:ascii="Times New Roman" w:hAnsi="Times New Roman"/>
          <w:bCs/>
          <w:noProof w:val="0"/>
          <w:sz w:val="20"/>
          <w:lang w:eastAsia="en-US"/>
        </w:rPr>
        <w:t>.</w:t>
      </w:r>
    </w:p>
    <w:p w14:paraId="5EFC3505" w14:textId="540AE58C" w:rsidR="00CD4848" w:rsidRDefault="00CD4848" w:rsidP="009826D3">
      <w:pPr>
        <w:pStyle w:val="Header"/>
        <w:tabs>
          <w:tab w:val="right" w:pos="9639"/>
        </w:tabs>
        <w:rPr>
          <w:rFonts w:ascii="Times New Roman" w:hAnsi="Times New Roman"/>
          <w:b w:val="0"/>
          <w:noProof w:val="0"/>
          <w:sz w:val="20"/>
          <w:lang w:eastAsia="en-US"/>
        </w:rPr>
      </w:pPr>
    </w:p>
    <w:p w14:paraId="4E9549AC" w14:textId="6CF32524" w:rsidR="00C01B5B" w:rsidRDefault="007F5209" w:rsidP="00C01B5B">
      <w:pPr>
        <w:pStyle w:val="Header"/>
        <w:tabs>
          <w:tab w:val="right" w:pos="9639"/>
        </w:tabs>
        <w:rPr>
          <w:rFonts w:ascii="Times New Roman" w:hAnsi="Times New Roman"/>
          <w:b w:val="0"/>
          <w:noProof w:val="0"/>
          <w:sz w:val="20"/>
          <w:lang w:eastAsia="en-US"/>
        </w:rPr>
      </w:pPr>
      <w:r>
        <w:rPr>
          <w:rFonts w:ascii="Times New Roman" w:hAnsi="Times New Roman"/>
          <w:b w:val="0"/>
          <w:noProof w:val="0"/>
          <w:sz w:val="20"/>
          <w:lang w:eastAsia="en-US"/>
        </w:rPr>
        <w:t>From the listed Options, in Option 3</w:t>
      </w:r>
      <w:r w:rsidR="00C01B5B">
        <w:rPr>
          <w:rFonts w:ascii="Times New Roman" w:hAnsi="Times New Roman"/>
          <w:b w:val="0"/>
          <w:noProof w:val="0"/>
          <w:sz w:val="20"/>
          <w:lang w:eastAsia="en-US"/>
        </w:rPr>
        <w:t xml:space="preserve"> NG-RAN is involved in the configuration of the needed measurements to UE, such as RRC measurements. </w:t>
      </w:r>
      <w:r w:rsidR="00554DD3">
        <w:rPr>
          <w:rFonts w:ascii="Times New Roman" w:hAnsi="Times New Roman"/>
          <w:b w:val="0"/>
          <w:noProof w:val="0"/>
          <w:sz w:val="20"/>
          <w:lang w:eastAsia="en-US"/>
        </w:rPr>
        <w:t xml:space="preserve">In addition, </w:t>
      </w:r>
      <w:r w:rsidR="00C01B5B">
        <w:rPr>
          <w:rFonts w:ascii="Times New Roman" w:hAnsi="Times New Roman"/>
          <w:b w:val="0"/>
          <w:noProof w:val="0"/>
          <w:sz w:val="20"/>
          <w:lang w:eastAsia="en-US"/>
        </w:rPr>
        <w:t>NG-RAN, knowing UE capabilities, may also select the most appropriate UEs for the data collection and optimize UE selection process.</w:t>
      </w:r>
    </w:p>
    <w:p w14:paraId="50381B22" w14:textId="77777777" w:rsidR="00C01B5B" w:rsidRDefault="00C01B5B" w:rsidP="00C01B5B">
      <w:pPr>
        <w:pStyle w:val="Header"/>
        <w:tabs>
          <w:tab w:val="right" w:pos="9639"/>
        </w:tabs>
        <w:rPr>
          <w:rFonts w:ascii="Times New Roman" w:hAnsi="Times New Roman"/>
          <w:b w:val="0"/>
          <w:noProof w:val="0"/>
          <w:sz w:val="20"/>
          <w:lang w:eastAsia="en-US"/>
        </w:rPr>
      </w:pPr>
    </w:p>
    <w:p w14:paraId="02E2FBE7" w14:textId="77777777" w:rsidR="00EA7AAE" w:rsidRPr="00AE7AE2" w:rsidRDefault="00EA7AAE" w:rsidP="00EA7AAE">
      <w:pPr>
        <w:pStyle w:val="Header"/>
        <w:tabs>
          <w:tab w:val="right" w:pos="9639"/>
        </w:tabs>
        <w:rPr>
          <w:rFonts w:ascii="Times New Roman" w:hAnsi="Times New Roman"/>
          <w:bCs/>
          <w:noProof w:val="0"/>
          <w:sz w:val="20"/>
          <w:lang w:eastAsia="en-US"/>
        </w:rPr>
      </w:pPr>
      <w:r w:rsidRPr="00AE7AE2">
        <w:rPr>
          <w:rFonts w:ascii="Times New Roman" w:hAnsi="Times New Roman"/>
          <w:bCs/>
          <w:noProof w:val="0"/>
          <w:sz w:val="20"/>
          <w:lang w:eastAsia="en-US"/>
        </w:rPr>
        <w:t xml:space="preserve">Observation </w:t>
      </w:r>
      <w:r>
        <w:rPr>
          <w:rFonts w:ascii="Times New Roman" w:hAnsi="Times New Roman"/>
          <w:bCs/>
          <w:noProof w:val="0"/>
          <w:sz w:val="20"/>
          <w:lang w:eastAsia="en-US"/>
        </w:rPr>
        <w:t>2</w:t>
      </w:r>
      <w:r w:rsidRPr="00AE7AE2">
        <w:rPr>
          <w:rFonts w:ascii="Times New Roman" w:hAnsi="Times New Roman"/>
          <w:bCs/>
          <w:noProof w:val="0"/>
          <w:sz w:val="20"/>
          <w:lang w:eastAsia="en-US"/>
        </w:rPr>
        <w:t>: Option 3</w:t>
      </w:r>
      <w:r>
        <w:rPr>
          <w:rFonts w:ascii="Times New Roman" w:hAnsi="Times New Roman"/>
          <w:bCs/>
          <w:noProof w:val="0"/>
          <w:sz w:val="20"/>
          <w:lang w:eastAsia="en-US"/>
        </w:rPr>
        <w:t xml:space="preserve"> achieves the desired full controllability since</w:t>
      </w:r>
      <w:r w:rsidRPr="00AE7AE2">
        <w:rPr>
          <w:rFonts w:ascii="Times New Roman" w:hAnsi="Times New Roman"/>
          <w:bCs/>
          <w:noProof w:val="0"/>
          <w:sz w:val="20"/>
          <w:lang w:eastAsia="en-US"/>
        </w:rPr>
        <w:t xml:space="preserve"> NG-RAN is involved in configuring UEs with measurements</w:t>
      </w:r>
      <w:r>
        <w:rPr>
          <w:rFonts w:ascii="Times New Roman" w:hAnsi="Times New Roman"/>
          <w:bCs/>
          <w:noProof w:val="0"/>
          <w:sz w:val="20"/>
          <w:lang w:eastAsia="en-US"/>
        </w:rPr>
        <w:t xml:space="preserve">, and may be involved in selecting </w:t>
      </w:r>
      <w:r w:rsidRPr="000E082D">
        <w:rPr>
          <w:rFonts w:ascii="Times New Roman" w:hAnsi="Times New Roman"/>
          <w:bCs/>
          <w:noProof w:val="0"/>
          <w:sz w:val="20"/>
          <w:lang w:eastAsia="en-US"/>
        </w:rPr>
        <w:t>the most appropriate UEs</w:t>
      </w:r>
      <w:r w:rsidRPr="00AE7AE2">
        <w:rPr>
          <w:rFonts w:ascii="Times New Roman" w:hAnsi="Times New Roman"/>
          <w:bCs/>
          <w:noProof w:val="0"/>
          <w:sz w:val="20"/>
          <w:lang w:eastAsia="en-US"/>
        </w:rPr>
        <w:t>.</w:t>
      </w:r>
    </w:p>
    <w:p w14:paraId="49CFE2B0" w14:textId="77777777" w:rsidR="00C01B5B" w:rsidRDefault="00C01B5B" w:rsidP="009826D3">
      <w:pPr>
        <w:pStyle w:val="Header"/>
        <w:tabs>
          <w:tab w:val="right" w:pos="9639"/>
        </w:tabs>
        <w:rPr>
          <w:rFonts w:ascii="Times New Roman" w:hAnsi="Times New Roman"/>
          <w:b w:val="0"/>
          <w:noProof w:val="0"/>
          <w:sz w:val="20"/>
          <w:lang w:eastAsia="en-US"/>
        </w:rPr>
      </w:pPr>
    </w:p>
    <w:p w14:paraId="6C8EF8DC" w14:textId="4C58356C" w:rsidR="00F274C2" w:rsidRDefault="00F274C2" w:rsidP="009826D3">
      <w:pPr>
        <w:pStyle w:val="Header"/>
        <w:tabs>
          <w:tab w:val="right" w:pos="9639"/>
        </w:tabs>
        <w:rPr>
          <w:rFonts w:ascii="Times New Roman" w:hAnsi="Times New Roman"/>
          <w:b w:val="0"/>
          <w:noProof w:val="0"/>
          <w:sz w:val="20"/>
          <w:lang w:eastAsia="en-US"/>
        </w:rPr>
      </w:pPr>
      <w:r>
        <w:rPr>
          <w:rFonts w:ascii="Times New Roman" w:hAnsi="Times New Roman"/>
          <w:b w:val="0"/>
          <w:noProof w:val="0"/>
          <w:sz w:val="20"/>
          <w:lang w:eastAsia="en-US"/>
        </w:rPr>
        <w:t xml:space="preserve">Based </w:t>
      </w:r>
      <w:r w:rsidR="009F33F9">
        <w:rPr>
          <w:rFonts w:ascii="Times New Roman" w:hAnsi="Times New Roman"/>
          <w:b w:val="0"/>
          <w:noProof w:val="0"/>
          <w:sz w:val="20"/>
          <w:lang w:eastAsia="en-US"/>
        </w:rPr>
        <w:t xml:space="preserve">on </w:t>
      </w:r>
      <w:r>
        <w:rPr>
          <w:rFonts w:ascii="Times New Roman" w:hAnsi="Times New Roman"/>
          <w:b w:val="0"/>
          <w:noProof w:val="0"/>
          <w:sz w:val="20"/>
          <w:lang w:eastAsia="en-US"/>
        </w:rPr>
        <w:t xml:space="preserve">the </w:t>
      </w:r>
      <w:r w:rsidR="00251CCB">
        <w:rPr>
          <w:rFonts w:ascii="Times New Roman" w:hAnsi="Times New Roman"/>
          <w:b w:val="0"/>
          <w:noProof w:val="0"/>
          <w:sz w:val="20"/>
          <w:lang w:eastAsia="en-US"/>
        </w:rPr>
        <w:t>above, we propose to agree the</w:t>
      </w:r>
      <w:r w:rsidR="007638CA">
        <w:rPr>
          <w:rFonts w:ascii="Times New Roman" w:hAnsi="Times New Roman"/>
          <w:b w:val="0"/>
          <w:noProof w:val="0"/>
          <w:sz w:val="20"/>
          <w:lang w:eastAsia="en-US"/>
        </w:rPr>
        <w:t xml:space="preserve"> </w:t>
      </w:r>
      <w:r w:rsidR="00251CCB">
        <w:rPr>
          <w:rFonts w:ascii="Times New Roman" w:hAnsi="Times New Roman"/>
          <w:b w:val="0"/>
          <w:noProof w:val="0"/>
          <w:sz w:val="20"/>
          <w:lang w:eastAsia="en-US"/>
        </w:rPr>
        <w:t xml:space="preserve">Reply LS in the </w:t>
      </w:r>
      <w:r w:rsidR="00D21161">
        <w:rPr>
          <w:rFonts w:ascii="Times New Roman" w:hAnsi="Times New Roman"/>
          <w:b w:val="0"/>
          <w:noProof w:val="0"/>
          <w:sz w:val="20"/>
          <w:lang w:eastAsia="en-US"/>
        </w:rPr>
        <w:t>a</w:t>
      </w:r>
      <w:r w:rsidR="00251CCB">
        <w:rPr>
          <w:rFonts w:ascii="Times New Roman" w:hAnsi="Times New Roman"/>
          <w:b w:val="0"/>
          <w:noProof w:val="0"/>
          <w:sz w:val="20"/>
          <w:lang w:eastAsia="en-US"/>
        </w:rPr>
        <w:t>nnex of this paper.</w:t>
      </w:r>
    </w:p>
    <w:p w14:paraId="79104946" w14:textId="792C1B21" w:rsidR="00F17EB0" w:rsidRDefault="00F17EB0" w:rsidP="00516778">
      <w:pPr>
        <w:pStyle w:val="Header"/>
        <w:tabs>
          <w:tab w:val="right" w:pos="9639"/>
        </w:tabs>
        <w:rPr>
          <w:bCs/>
          <w:noProof w:val="0"/>
          <w:sz w:val="24"/>
          <w:szCs w:val="24"/>
        </w:rPr>
      </w:pPr>
    </w:p>
    <w:p w14:paraId="6769D672" w14:textId="51605618" w:rsidR="00EE436E" w:rsidRPr="00C95B44" w:rsidRDefault="00EE436E" w:rsidP="00EE436E">
      <w:pPr>
        <w:pStyle w:val="00BodyText"/>
        <w:spacing w:after="0"/>
        <w:rPr>
          <w:rFonts w:ascii="Times New Roman" w:hAnsi="Times New Roman"/>
          <w:b/>
          <w:bCs/>
          <w:sz w:val="20"/>
          <w:lang w:val="en-GB"/>
        </w:rPr>
      </w:pPr>
      <w:r>
        <w:rPr>
          <w:rFonts w:ascii="Times New Roman" w:hAnsi="Times New Roman"/>
          <w:b/>
          <w:bCs/>
          <w:sz w:val="20"/>
          <w:lang w:val="en-GB"/>
        </w:rPr>
        <w:t xml:space="preserve">Proposal: Agree the Reply LS in the </w:t>
      </w:r>
      <w:r w:rsidR="00AC4BD6">
        <w:rPr>
          <w:rFonts w:ascii="Times New Roman" w:hAnsi="Times New Roman"/>
          <w:b/>
          <w:bCs/>
          <w:sz w:val="20"/>
          <w:lang w:val="en-GB"/>
        </w:rPr>
        <w:t>a</w:t>
      </w:r>
      <w:r>
        <w:rPr>
          <w:rFonts w:ascii="Times New Roman" w:hAnsi="Times New Roman"/>
          <w:b/>
          <w:bCs/>
          <w:sz w:val="20"/>
          <w:lang w:val="en-GB"/>
        </w:rPr>
        <w:t>nnex of this paper.</w:t>
      </w:r>
    </w:p>
    <w:p w14:paraId="6254D138" w14:textId="77777777" w:rsidR="00EE436E" w:rsidRPr="006E13D1" w:rsidRDefault="00EE436E" w:rsidP="00EE436E">
      <w:pPr>
        <w:pStyle w:val="Heading1"/>
      </w:pPr>
      <w:r>
        <w:t>3</w:t>
      </w:r>
      <w:r w:rsidRPr="006E13D1">
        <w:tab/>
      </w:r>
      <w:r>
        <w:t>Conclusion</w:t>
      </w:r>
    </w:p>
    <w:p w14:paraId="6AEB2A35" w14:textId="5E80AC8A" w:rsidR="00EE436E" w:rsidRPr="0058002C" w:rsidRDefault="00EE436E" w:rsidP="00EE436E">
      <w:r>
        <w:t>In this paper we make the following observation</w:t>
      </w:r>
      <w:r w:rsidR="007F5209">
        <w:t>s</w:t>
      </w:r>
      <w:r>
        <w:t xml:space="preserve"> and proposal:</w:t>
      </w:r>
    </w:p>
    <w:p w14:paraId="1AE4184D" w14:textId="77777777" w:rsidR="007F5209" w:rsidRPr="00AE7AE2" w:rsidRDefault="007F5209" w:rsidP="007F5209">
      <w:pPr>
        <w:pStyle w:val="Header"/>
        <w:tabs>
          <w:tab w:val="right" w:pos="9639"/>
        </w:tabs>
        <w:rPr>
          <w:rFonts w:ascii="Times New Roman" w:hAnsi="Times New Roman"/>
          <w:bCs/>
          <w:noProof w:val="0"/>
          <w:sz w:val="20"/>
          <w:lang w:eastAsia="en-US"/>
        </w:rPr>
      </w:pPr>
      <w:r w:rsidRPr="00AE7AE2">
        <w:rPr>
          <w:rFonts w:ascii="Times New Roman" w:hAnsi="Times New Roman"/>
          <w:bCs/>
          <w:noProof w:val="0"/>
          <w:sz w:val="20"/>
          <w:lang w:eastAsia="en-US"/>
        </w:rPr>
        <w:t>Observation</w:t>
      </w:r>
      <w:r>
        <w:rPr>
          <w:rFonts w:ascii="Times New Roman" w:hAnsi="Times New Roman"/>
          <w:bCs/>
          <w:noProof w:val="0"/>
          <w:sz w:val="20"/>
          <w:lang w:eastAsia="en-US"/>
        </w:rPr>
        <w:t xml:space="preserve"> 1</w:t>
      </w:r>
      <w:r w:rsidRPr="00AE7AE2">
        <w:rPr>
          <w:rFonts w:ascii="Times New Roman" w:hAnsi="Times New Roman"/>
          <w:bCs/>
          <w:noProof w:val="0"/>
          <w:sz w:val="20"/>
          <w:lang w:eastAsia="en-US"/>
        </w:rPr>
        <w:t>: NG-RAN controllability can address overload scenarios during the data collection process</w:t>
      </w:r>
      <w:r>
        <w:rPr>
          <w:rFonts w:ascii="Times New Roman" w:hAnsi="Times New Roman"/>
          <w:bCs/>
          <w:noProof w:val="0"/>
          <w:sz w:val="20"/>
          <w:lang w:eastAsia="en-US"/>
        </w:rPr>
        <w:t xml:space="preserve">, which </w:t>
      </w:r>
      <w:r w:rsidRPr="008B5705">
        <w:rPr>
          <w:rFonts w:ascii="Times New Roman" w:hAnsi="Times New Roman"/>
          <w:bCs/>
          <w:noProof w:val="0"/>
          <w:sz w:val="20"/>
          <w:lang w:eastAsia="en-US"/>
        </w:rPr>
        <w:t>is important for the efficient and reliable network operation and for keeping necessary control for load management</w:t>
      </w:r>
      <w:r w:rsidRPr="00C01B5B">
        <w:rPr>
          <w:rFonts w:ascii="Times New Roman" w:hAnsi="Times New Roman"/>
          <w:bCs/>
          <w:noProof w:val="0"/>
          <w:sz w:val="20"/>
          <w:lang w:eastAsia="en-US"/>
        </w:rPr>
        <w:t>.</w:t>
      </w:r>
    </w:p>
    <w:p w14:paraId="422FC18C" w14:textId="77777777" w:rsidR="007F5209" w:rsidRDefault="007F5209" w:rsidP="00AE7AE2">
      <w:pPr>
        <w:overflowPunct w:val="0"/>
        <w:autoSpaceDE w:val="0"/>
        <w:autoSpaceDN w:val="0"/>
        <w:adjustRightInd w:val="0"/>
        <w:textAlignment w:val="baseline"/>
        <w:rPr>
          <w:rFonts w:eastAsia="SimSun"/>
          <w:b/>
          <w:bCs/>
          <w:lang w:eastAsia="zh-CN"/>
        </w:rPr>
      </w:pPr>
    </w:p>
    <w:p w14:paraId="143ABAA3" w14:textId="210A34E9" w:rsidR="007F5209" w:rsidRPr="00AE7AE2" w:rsidRDefault="007F5209" w:rsidP="007F5209">
      <w:pPr>
        <w:pStyle w:val="Header"/>
        <w:tabs>
          <w:tab w:val="right" w:pos="9639"/>
        </w:tabs>
        <w:rPr>
          <w:rFonts w:ascii="Times New Roman" w:hAnsi="Times New Roman"/>
          <w:bCs/>
          <w:noProof w:val="0"/>
          <w:sz w:val="20"/>
          <w:lang w:eastAsia="en-US"/>
        </w:rPr>
      </w:pPr>
      <w:r w:rsidRPr="00AE7AE2">
        <w:rPr>
          <w:rFonts w:ascii="Times New Roman" w:hAnsi="Times New Roman"/>
          <w:bCs/>
          <w:noProof w:val="0"/>
          <w:sz w:val="20"/>
          <w:lang w:eastAsia="en-US"/>
        </w:rPr>
        <w:t xml:space="preserve">Observation </w:t>
      </w:r>
      <w:r>
        <w:rPr>
          <w:rFonts w:ascii="Times New Roman" w:hAnsi="Times New Roman"/>
          <w:bCs/>
          <w:noProof w:val="0"/>
          <w:sz w:val="20"/>
          <w:lang w:eastAsia="en-US"/>
        </w:rPr>
        <w:t>2</w:t>
      </w:r>
      <w:r w:rsidRPr="00AE7AE2">
        <w:rPr>
          <w:rFonts w:ascii="Times New Roman" w:hAnsi="Times New Roman"/>
          <w:bCs/>
          <w:noProof w:val="0"/>
          <w:sz w:val="20"/>
          <w:lang w:eastAsia="en-US"/>
        </w:rPr>
        <w:t>: Option 3</w:t>
      </w:r>
      <w:r>
        <w:rPr>
          <w:rFonts w:ascii="Times New Roman" w:hAnsi="Times New Roman"/>
          <w:bCs/>
          <w:noProof w:val="0"/>
          <w:sz w:val="20"/>
          <w:lang w:eastAsia="en-US"/>
        </w:rPr>
        <w:t xml:space="preserve"> achieves</w:t>
      </w:r>
      <w:r w:rsidR="00EA7AAE">
        <w:rPr>
          <w:rFonts w:ascii="Times New Roman" w:hAnsi="Times New Roman"/>
          <w:bCs/>
          <w:noProof w:val="0"/>
          <w:sz w:val="20"/>
          <w:lang w:eastAsia="en-US"/>
        </w:rPr>
        <w:t xml:space="preserve"> the desired</w:t>
      </w:r>
      <w:r>
        <w:rPr>
          <w:rFonts w:ascii="Times New Roman" w:hAnsi="Times New Roman"/>
          <w:bCs/>
          <w:noProof w:val="0"/>
          <w:sz w:val="20"/>
          <w:lang w:eastAsia="en-US"/>
        </w:rPr>
        <w:t xml:space="preserve"> full controllability since</w:t>
      </w:r>
      <w:r w:rsidRPr="00AE7AE2">
        <w:rPr>
          <w:rFonts w:ascii="Times New Roman" w:hAnsi="Times New Roman"/>
          <w:bCs/>
          <w:noProof w:val="0"/>
          <w:sz w:val="20"/>
          <w:lang w:eastAsia="en-US"/>
        </w:rPr>
        <w:t xml:space="preserve"> NG-RAN is involved in configuring UEs with measurements</w:t>
      </w:r>
      <w:r>
        <w:rPr>
          <w:rFonts w:ascii="Times New Roman" w:hAnsi="Times New Roman"/>
          <w:bCs/>
          <w:noProof w:val="0"/>
          <w:sz w:val="20"/>
          <w:lang w:eastAsia="en-US"/>
        </w:rPr>
        <w:t xml:space="preserve">, and may be involved in selecting </w:t>
      </w:r>
      <w:r w:rsidRPr="000E082D">
        <w:rPr>
          <w:rFonts w:ascii="Times New Roman" w:hAnsi="Times New Roman"/>
          <w:bCs/>
          <w:noProof w:val="0"/>
          <w:sz w:val="20"/>
          <w:lang w:eastAsia="en-US"/>
        </w:rPr>
        <w:t>the most appropriate UEs</w:t>
      </w:r>
      <w:r w:rsidRPr="00AE7AE2">
        <w:rPr>
          <w:rFonts w:ascii="Times New Roman" w:hAnsi="Times New Roman"/>
          <w:bCs/>
          <w:noProof w:val="0"/>
          <w:sz w:val="20"/>
          <w:lang w:eastAsia="en-US"/>
        </w:rPr>
        <w:t>.</w:t>
      </w:r>
    </w:p>
    <w:p w14:paraId="417A4570" w14:textId="28CC6FFA" w:rsidR="007F5209" w:rsidRPr="00554DD3" w:rsidRDefault="007F5209" w:rsidP="00554DD3">
      <w:pPr>
        <w:pStyle w:val="00BodyText"/>
        <w:spacing w:after="0"/>
        <w:rPr>
          <w:rFonts w:ascii="Times New Roman" w:hAnsi="Times New Roman"/>
          <w:b/>
          <w:bCs/>
          <w:sz w:val="20"/>
          <w:lang w:val="en-GB"/>
        </w:rPr>
      </w:pPr>
      <w:r>
        <w:rPr>
          <w:rFonts w:ascii="Times New Roman" w:hAnsi="Times New Roman"/>
          <w:b/>
          <w:bCs/>
          <w:sz w:val="20"/>
          <w:lang w:val="en-GB"/>
        </w:rPr>
        <w:lastRenderedPageBreak/>
        <w:t>Proposal: Agree the Reply LS in the annex of this paper.</w:t>
      </w:r>
    </w:p>
    <w:p w14:paraId="3D5A42A9" w14:textId="7AD2B8CE" w:rsidR="00D61895" w:rsidRPr="00D61895" w:rsidRDefault="00D61895" w:rsidP="00D61895">
      <w:pPr>
        <w:pStyle w:val="Heading1"/>
      </w:pPr>
      <w:r w:rsidRPr="006E13D1">
        <w:t>References</w:t>
      </w:r>
      <w:bookmarkStart w:id="3" w:name="_Ref75086397"/>
    </w:p>
    <w:bookmarkEnd w:id="3"/>
    <w:p w14:paraId="4CB1B91B" w14:textId="36F4262A" w:rsidR="00D61895" w:rsidRDefault="00D61895" w:rsidP="00D61895">
      <w:pPr>
        <w:rPr>
          <w:lang w:val="en-US"/>
        </w:rPr>
      </w:pPr>
      <w:r w:rsidRPr="00D61895">
        <w:rPr>
          <w:lang w:val="en-US"/>
        </w:rPr>
        <w:t>[1]</w:t>
      </w:r>
      <w:r>
        <w:rPr>
          <w:lang w:val="en-US"/>
        </w:rPr>
        <w:tab/>
      </w:r>
      <w:r>
        <w:rPr>
          <w:lang w:val="en-US"/>
        </w:rPr>
        <w:tab/>
      </w:r>
      <w:r w:rsidR="00AD28A2" w:rsidRPr="00AD28A2">
        <w:rPr>
          <w:lang w:val="en-US"/>
        </w:rPr>
        <w:t>R3-247017</w:t>
      </w:r>
      <w:r w:rsidR="00AD28A2">
        <w:rPr>
          <w:lang w:val="en-US"/>
        </w:rPr>
        <w:t xml:space="preserve"> - </w:t>
      </w:r>
      <w:r w:rsidRPr="00D61895">
        <w:rPr>
          <w:lang w:val="en-US"/>
        </w:rPr>
        <w:t>S2-241119</w:t>
      </w:r>
      <w:r w:rsidR="00AD28A2">
        <w:rPr>
          <w:lang w:val="en-US"/>
        </w:rPr>
        <w:t>1</w:t>
      </w:r>
      <w:r w:rsidRPr="00D61895">
        <w:rPr>
          <w:lang w:val="en-US"/>
        </w:rPr>
        <w:t>, Reply LS on AIML data collection, SA2</w:t>
      </w:r>
    </w:p>
    <w:p w14:paraId="4F64F819" w14:textId="4F3FC4D4" w:rsidR="542CE105" w:rsidRDefault="00AD28A2" w:rsidP="542CE105">
      <w:r w:rsidRPr="6596EFD3">
        <w:rPr>
          <w:lang w:val="en-US"/>
        </w:rPr>
        <w:t>[2]</w:t>
      </w:r>
      <w:r>
        <w:tab/>
      </w:r>
      <w:r>
        <w:tab/>
      </w:r>
      <w:r w:rsidRPr="6596EFD3">
        <w:rPr>
          <w:lang w:val="en-US"/>
        </w:rPr>
        <w:t xml:space="preserve">RP-242389 </w:t>
      </w:r>
      <w:r w:rsidR="00AC4BD6" w:rsidRPr="6596EFD3">
        <w:rPr>
          <w:lang w:val="en-US"/>
        </w:rPr>
        <w:t>-</w:t>
      </w:r>
      <w:r w:rsidRPr="6596EFD3">
        <w:rPr>
          <w:lang w:val="en-US"/>
        </w:rPr>
        <w:t xml:space="preserve"> S2-2409600, LS on AIML data collection, </w:t>
      </w:r>
      <w:r w:rsidR="000E0C21">
        <w:t>RAN</w:t>
      </w:r>
    </w:p>
    <w:p w14:paraId="3B89E103" w14:textId="56D5AF0E" w:rsidR="00EE436E" w:rsidRDefault="00AD28A2" w:rsidP="00554DD3">
      <w:pPr>
        <w:pStyle w:val="Heading1"/>
      </w:pPr>
      <w:r>
        <w:t>Annex</w:t>
      </w:r>
    </w:p>
    <w:p w14:paraId="4F1734F6" w14:textId="71328E4C" w:rsidR="00516778" w:rsidRPr="00B266B0" w:rsidRDefault="00516778" w:rsidP="00516778">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5F6B59">
        <w:rPr>
          <w:noProof w:val="0"/>
          <w:sz w:val="24"/>
          <w:szCs w:val="24"/>
        </w:rPr>
        <w:t>6</w:t>
      </w:r>
      <w:r w:rsidRPr="00B266B0">
        <w:rPr>
          <w:bCs/>
          <w:noProof w:val="0"/>
          <w:sz w:val="24"/>
          <w:szCs w:val="24"/>
        </w:rPr>
        <w:tab/>
      </w:r>
      <w:r w:rsidR="003C5128" w:rsidRPr="003C5128">
        <w:rPr>
          <w:bCs/>
          <w:noProof w:val="0"/>
          <w:sz w:val="24"/>
          <w:szCs w:val="24"/>
        </w:rPr>
        <w:t>R3-24</w:t>
      </w:r>
      <w:r w:rsidR="006F7223">
        <w:rPr>
          <w:bCs/>
          <w:noProof w:val="0"/>
          <w:sz w:val="24"/>
          <w:szCs w:val="24"/>
        </w:rPr>
        <w:t>xxxx</w:t>
      </w:r>
    </w:p>
    <w:p w14:paraId="4857992F" w14:textId="56573C40" w:rsidR="00516778" w:rsidRPr="00B1063A" w:rsidRDefault="005F6B59" w:rsidP="00516778">
      <w:pPr>
        <w:pStyle w:val="Header"/>
        <w:tabs>
          <w:tab w:val="right" w:pos="9639"/>
        </w:tabs>
        <w:rPr>
          <w:bCs/>
          <w:noProof w:val="0"/>
          <w:sz w:val="24"/>
          <w:szCs w:val="24"/>
          <w:lang w:val="en-US"/>
        </w:rPr>
      </w:pPr>
      <w:r>
        <w:rPr>
          <w:rFonts w:cs="Arial"/>
          <w:sz w:val="24"/>
          <w:szCs w:val="24"/>
          <w:lang w:val="en-US"/>
        </w:rPr>
        <w:t>Orlando</w:t>
      </w:r>
      <w:r w:rsidR="00516778">
        <w:rPr>
          <w:rFonts w:cs="Arial"/>
          <w:sz w:val="24"/>
          <w:szCs w:val="24"/>
          <w:lang w:val="en-US"/>
        </w:rPr>
        <w:t xml:space="preserve">, </w:t>
      </w:r>
      <w:r>
        <w:rPr>
          <w:rFonts w:cs="Arial"/>
          <w:sz w:val="24"/>
          <w:szCs w:val="24"/>
          <w:lang w:val="en-US"/>
        </w:rPr>
        <w:t>USA</w:t>
      </w:r>
      <w:r w:rsidR="00516778" w:rsidRPr="00782170">
        <w:rPr>
          <w:rFonts w:cs="Arial"/>
          <w:sz w:val="24"/>
          <w:szCs w:val="24"/>
          <w:lang w:val="en-US"/>
        </w:rPr>
        <w:t xml:space="preserve">, </w:t>
      </w:r>
      <w:r>
        <w:rPr>
          <w:rFonts w:cs="Arial"/>
          <w:sz w:val="24"/>
          <w:szCs w:val="24"/>
          <w:lang w:val="en-US"/>
        </w:rPr>
        <w:t>18</w:t>
      </w:r>
      <w:r w:rsidR="00516778">
        <w:rPr>
          <w:rFonts w:cs="Arial"/>
          <w:sz w:val="24"/>
          <w:szCs w:val="24"/>
          <w:lang w:val="en-US"/>
        </w:rPr>
        <w:t xml:space="preserve"> </w:t>
      </w:r>
      <w:r w:rsidR="00516778" w:rsidRPr="00782170">
        <w:rPr>
          <w:rFonts w:cs="Arial"/>
          <w:sz w:val="24"/>
          <w:szCs w:val="24"/>
          <w:lang w:val="en-US"/>
        </w:rPr>
        <w:t xml:space="preserve">– </w:t>
      </w:r>
      <w:r>
        <w:rPr>
          <w:rFonts w:cs="Arial"/>
          <w:sz w:val="24"/>
          <w:szCs w:val="24"/>
          <w:lang w:val="en-US"/>
        </w:rPr>
        <w:t>22</w:t>
      </w:r>
      <w:r w:rsidR="00516778" w:rsidRPr="00782170">
        <w:rPr>
          <w:rFonts w:cs="Arial"/>
          <w:sz w:val="24"/>
          <w:szCs w:val="24"/>
          <w:lang w:val="en-US"/>
        </w:rPr>
        <w:t xml:space="preserve"> </w:t>
      </w:r>
      <w:r>
        <w:rPr>
          <w:rFonts w:cs="Arial"/>
          <w:sz w:val="24"/>
          <w:szCs w:val="24"/>
          <w:lang w:val="en-US"/>
        </w:rPr>
        <w:t>November</w:t>
      </w:r>
      <w:r w:rsidR="00516778" w:rsidRPr="00C84ED9">
        <w:rPr>
          <w:rFonts w:cs="Arial"/>
          <w:sz w:val="24"/>
          <w:szCs w:val="24"/>
          <w:lang w:val="en-US"/>
        </w:rPr>
        <w:t>, 202</w:t>
      </w:r>
      <w:r w:rsidR="00516778">
        <w:rPr>
          <w:rFonts w:cs="Arial"/>
          <w:sz w:val="24"/>
          <w:szCs w:val="24"/>
          <w:lang w:val="en-US"/>
        </w:rPr>
        <w:t>4</w:t>
      </w:r>
    </w:p>
    <w:p w14:paraId="1145776F" w14:textId="77777777" w:rsidR="00215CCC" w:rsidRPr="007645EF" w:rsidRDefault="00215CCC" w:rsidP="00215CCC">
      <w:pPr>
        <w:rPr>
          <w:rFonts w:ascii="Calibri" w:hAnsi="Calibri" w:cs="Arial"/>
          <w:sz w:val="22"/>
          <w:szCs w:val="22"/>
        </w:rPr>
      </w:pPr>
    </w:p>
    <w:p w14:paraId="7007E374" w14:textId="1A023C75" w:rsidR="00215CCC" w:rsidRPr="00A85811" w:rsidRDefault="00215CCC" w:rsidP="00DD4EE5">
      <w:pPr>
        <w:spacing w:after="60"/>
        <w:ind w:left="1985" w:hanging="1985"/>
        <w:rPr>
          <w:rFonts w:ascii="Calibri" w:hAnsi="Calibri" w:cs="Arial"/>
          <w:b/>
          <w:sz w:val="22"/>
          <w:szCs w:val="22"/>
        </w:rPr>
      </w:pPr>
      <w:r w:rsidRPr="007645EF">
        <w:rPr>
          <w:rFonts w:ascii="Calibri" w:hAnsi="Calibri" w:cs="Arial"/>
          <w:b/>
          <w:sz w:val="22"/>
          <w:szCs w:val="22"/>
        </w:rPr>
        <w:t>Title:</w:t>
      </w:r>
      <w:r w:rsidRPr="007645EF">
        <w:rPr>
          <w:rFonts w:ascii="Calibri" w:hAnsi="Calibri" w:cs="Arial"/>
          <w:b/>
          <w:sz w:val="22"/>
          <w:szCs w:val="22"/>
        </w:rPr>
        <w:tab/>
      </w:r>
      <w:r w:rsidR="00DD4EE5">
        <w:rPr>
          <w:rFonts w:ascii="Calibri" w:hAnsi="Calibri" w:cs="Arial"/>
          <w:b/>
          <w:sz w:val="22"/>
          <w:szCs w:val="22"/>
        </w:rPr>
        <w:t xml:space="preserve">[Draft] </w:t>
      </w:r>
      <w:r w:rsidR="005067CB">
        <w:rPr>
          <w:rFonts w:ascii="Calibri" w:hAnsi="Calibri" w:cs="Arial"/>
          <w:b/>
          <w:sz w:val="22"/>
          <w:szCs w:val="22"/>
        </w:rPr>
        <w:t xml:space="preserve">Reply </w:t>
      </w:r>
      <w:r w:rsidR="00DD4EE5">
        <w:rPr>
          <w:rFonts w:ascii="Calibri" w:hAnsi="Calibri" w:cs="Arial"/>
          <w:b/>
          <w:sz w:val="22"/>
          <w:szCs w:val="22"/>
        </w:rPr>
        <w:t xml:space="preserve">LS on </w:t>
      </w:r>
      <w:r w:rsidR="002C0462">
        <w:rPr>
          <w:rFonts w:ascii="Calibri" w:hAnsi="Calibri" w:cs="Arial"/>
          <w:b/>
          <w:sz w:val="22"/>
          <w:szCs w:val="22"/>
        </w:rPr>
        <w:t xml:space="preserve"> </w:t>
      </w:r>
      <w:r w:rsidR="002C0462" w:rsidRPr="002C0462">
        <w:rPr>
          <w:rFonts w:ascii="Calibri" w:hAnsi="Calibri" w:cs="Arial"/>
          <w:b/>
          <w:sz w:val="22"/>
          <w:szCs w:val="22"/>
        </w:rPr>
        <w:t>AI</w:t>
      </w:r>
      <w:r w:rsidR="005067CB">
        <w:rPr>
          <w:rFonts w:ascii="Calibri" w:hAnsi="Calibri" w:cs="Arial"/>
          <w:b/>
          <w:sz w:val="22"/>
          <w:szCs w:val="22"/>
        </w:rPr>
        <w:t>/</w:t>
      </w:r>
      <w:r w:rsidR="002C0462" w:rsidRPr="002C0462">
        <w:rPr>
          <w:rFonts w:ascii="Calibri" w:hAnsi="Calibri" w:cs="Arial"/>
          <w:b/>
          <w:sz w:val="22"/>
          <w:szCs w:val="22"/>
        </w:rPr>
        <w:t>ML data collection</w:t>
      </w:r>
    </w:p>
    <w:p w14:paraId="79ADCEB3" w14:textId="751508FF" w:rsidR="00215CCC" w:rsidRPr="007645EF" w:rsidRDefault="00215CCC" w:rsidP="00215CCC">
      <w:pPr>
        <w:spacing w:after="60"/>
        <w:ind w:left="1985" w:hanging="1985"/>
        <w:rPr>
          <w:rFonts w:ascii="Calibri" w:hAnsi="Calibri" w:cs="Arial"/>
          <w:bCs/>
          <w:sz w:val="22"/>
          <w:szCs w:val="22"/>
        </w:rPr>
      </w:pPr>
      <w:r w:rsidRPr="007645EF">
        <w:rPr>
          <w:rFonts w:ascii="Calibri" w:hAnsi="Calibri" w:cs="Arial"/>
          <w:b/>
          <w:sz w:val="22"/>
          <w:szCs w:val="22"/>
        </w:rPr>
        <w:t>Response to:</w:t>
      </w:r>
      <w:r w:rsidRPr="007645EF">
        <w:rPr>
          <w:rFonts w:ascii="Calibri" w:hAnsi="Calibri" w:cs="Arial"/>
          <w:bCs/>
          <w:sz w:val="22"/>
          <w:szCs w:val="22"/>
        </w:rPr>
        <w:tab/>
      </w:r>
      <w:r w:rsidR="005D6520" w:rsidRPr="00AD28A2">
        <w:rPr>
          <w:lang w:val="en-US"/>
        </w:rPr>
        <w:t>R3-247017</w:t>
      </w:r>
      <w:r w:rsidR="005D6520">
        <w:rPr>
          <w:lang w:val="en-US"/>
        </w:rPr>
        <w:t xml:space="preserve"> - </w:t>
      </w:r>
      <w:r w:rsidR="005D6520" w:rsidRPr="00D61895">
        <w:rPr>
          <w:lang w:val="en-US"/>
        </w:rPr>
        <w:t>S2-241119</w:t>
      </w:r>
      <w:r w:rsidR="005D6520">
        <w:rPr>
          <w:lang w:val="en-US"/>
        </w:rPr>
        <w:t xml:space="preserve">1 </w:t>
      </w:r>
    </w:p>
    <w:p w14:paraId="1BDFA915" w14:textId="076B1620" w:rsidR="00215CCC" w:rsidRPr="007645EF" w:rsidRDefault="00215CCC" w:rsidP="00215CCC">
      <w:pPr>
        <w:spacing w:after="60"/>
        <w:ind w:left="1985" w:hanging="1985"/>
        <w:rPr>
          <w:rFonts w:ascii="Calibri" w:hAnsi="Calibri" w:cs="Arial"/>
          <w:bCs/>
          <w:sz w:val="22"/>
          <w:szCs w:val="22"/>
        </w:rPr>
      </w:pPr>
      <w:r w:rsidRPr="007645EF">
        <w:rPr>
          <w:rFonts w:ascii="Calibri" w:hAnsi="Calibri" w:cs="Arial"/>
          <w:b/>
          <w:sz w:val="22"/>
          <w:szCs w:val="22"/>
        </w:rPr>
        <w:t>Release:</w:t>
      </w:r>
      <w:r w:rsidRPr="007645EF">
        <w:rPr>
          <w:rFonts w:ascii="Calibri" w:hAnsi="Calibri" w:cs="Arial"/>
          <w:bCs/>
          <w:sz w:val="22"/>
          <w:szCs w:val="22"/>
        </w:rPr>
        <w:tab/>
        <w:t>Release 1</w:t>
      </w:r>
      <w:r w:rsidR="000A63AB">
        <w:rPr>
          <w:rFonts w:ascii="Calibri" w:hAnsi="Calibri" w:cs="Arial"/>
          <w:bCs/>
          <w:sz w:val="22"/>
          <w:szCs w:val="22"/>
        </w:rPr>
        <w:t>9</w:t>
      </w:r>
    </w:p>
    <w:p w14:paraId="6E664E70" w14:textId="0C8F28A9" w:rsidR="00215CCC" w:rsidRPr="000A06DE" w:rsidRDefault="00215CCC" w:rsidP="00215CCC">
      <w:pPr>
        <w:spacing w:after="60"/>
        <w:ind w:left="1985" w:hanging="1985"/>
        <w:rPr>
          <w:rFonts w:ascii="Calibri" w:hAnsi="Calibri" w:cs="Arial"/>
          <w:bCs/>
          <w:sz w:val="22"/>
          <w:szCs w:val="22"/>
        </w:rPr>
      </w:pPr>
      <w:r w:rsidRPr="007645EF">
        <w:rPr>
          <w:rFonts w:ascii="Calibri" w:hAnsi="Calibri" w:cs="Arial"/>
          <w:b/>
          <w:sz w:val="22"/>
          <w:szCs w:val="22"/>
        </w:rPr>
        <w:t>Work Item:</w:t>
      </w:r>
      <w:r w:rsidRPr="00CB1D05">
        <w:rPr>
          <w:rFonts w:ascii="Calibri" w:hAnsi="Calibri" w:cs="Arial"/>
          <w:b/>
          <w:sz w:val="22"/>
          <w:szCs w:val="22"/>
        </w:rPr>
        <w:tab/>
      </w:r>
      <w:proofErr w:type="spellStart"/>
      <w:r w:rsidR="00AF3B25" w:rsidRPr="00AF3B25">
        <w:rPr>
          <w:rFonts w:ascii="Calibri" w:hAnsi="Calibri" w:cs="Arial"/>
          <w:bCs/>
          <w:sz w:val="22"/>
          <w:szCs w:val="22"/>
        </w:rPr>
        <w:t>NR_AIML_</w:t>
      </w:r>
      <w:r w:rsidR="005D6520">
        <w:rPr>
          <w:rFonts w:ascii="Calibri" w:hAnsi="Calibri" w:cs="Arial"/>
          <w:bCs/>
          <w:sz w:val="22"/>
          <w:szCs w:val="22"/>
        </w:rPr>
        <w:t>Air</w:t>
      </w:r>
      <w:proofErr w:type="spellEnd"/>
    </w:p>
    <w:p w14:paraId="65DC0749" w14:textId="77777777" w:rsidR="00215CCC" w:rsidRPr="007645EF" w:rsidRDefault="00215CCC" w:rsidP="00215CCC">
      <w:pPr>
        <w:spacing w:after="60"/>
        <w:ind w:left="1985" w:hanging="1985"/>
        <w:rPr>
          <w:rFonts w:ascii="Calibri" w:hAnsi="Calibri" w:cs="Arial"/>
          <w:b/>
          <w:sz w:val="22"/>
          <w:szCs w:val="22"/>
        </w:rPr>
      </w:pPr>
    </w:p>
    <w:p w14:paraId="45106B3D" w14:textId="510F8112" w:rsidR="00215CCC" w:rsidRPr="0014613E" w:rsidRDefault="00215CCC" w:rsidP="00215CCC">
      <w:pPr>
        <w:spacing w:after="60"/>
        <w:ind w:left="1985" w:hanging="1985"/>
        <w:rPr>
          <w:rFonts w:ascii="Calibri" w:hAnsi="Calibri" w:cs="Arial"/>
          <w:bCs/>
          <w:sz w:val="22"/>
          <w:szCs w:val="22"/>
          <w:lang w:val="en-US"/>
        </w:rPr>
      </w:pPr>
      <w:r w:rsidRPr="0014613E">
        <w:rPr>
          <w:rFonts w:ascii="Calibri" w:hAnsi="Calibri" w:cs="Arial"/>
          <w:b/>
          <w:sz w:val="22"/>
          <w:szCs w:val="22"/>
          <w:lang w:val="en-US"/>
        </w:rPr>
        <w:t>Source:</w:t>
      </w:r>
      <w:r w:rsidRPr="0014613E">
        <w:rPr>
          <w:rFonts w:ascii="Calibri" w:hAnsi="Calibri" w:cs="Arial"/>
          <w:bCs/>
          <w:sz w:val="22"/>
          <w:szCs w:val="22"/>
          <w:lang w:val="en-US"/>
        </w:rPr>
        <w:tab/>
      </w:r>
      <w:r w:rsidR="0014613E">
        <w:rPr>
          <w:rFonts w:ascii="Arial" w:hAnsi="Arial" w:cs="Arial"/>
          <w:bCs/>
          <w:color w:val="FF0000"/>
        </w:rPr>
        <w:t xml:space="preserve">Nokia [to be </w:t>
      </w:r>
      <w:r w:rsidRPr="0014613E">
        <w:rPr>
          <w:rFonts w:ascii="Arial" w:hAnsi="Arial" w:cs="Arial"/>
          <w:bCs/>
          <w:lang w:val="en-US"/>
        </w:rPr>
        <w:t>RAN3</w:t>
      </w:r>
      <w:r w:rsidR="00292074">
        <w:rPr>
          <w:rFonts w:ascii="Arial" w:hAnsi="Arial" w:cs="Arial"/>
          <w:bCs/>
          <w:color w:val="FF0000"/>
        </w:rPr>
        <w:t>]</w:t>
      </w:r>
    </w:p>
    <w:p w14:paraId="21EED655" w14:textId="6B9E5354" w:rsidR="00215CCC" w:rsidRPr="00EE436E" w:rsidRDefault="00215CCC" w:rsidP="00215CCC">
      <w:pPr>
        <w:spacing w:after="60"/>
        <w:ind w:left="1985" w:hanging="1985"/>
        <w:rPr>
          <w:rFonts w:ascii="Calibri" w:hAnsi="Calibri" w:cs="Arial"/>
          <w:bCs/>
          <w:sz w:val="22"/>
          <w:szCs w:val="22"/>
          <w:lang w:val="fr-FR"/>
        </w:rPr>
      </w:pPr>
      <w:r w:rsidRPr="00EE436E">
        <w:rPr>
          <w:rFonts w:ascii="Calibri" w:hAnsi="Calibri" w:cs="Arial"/>
          <w:b/>
          <w:sz w:val="22"/>
          <w:szCs w:val="22"/>
          <w:lang w:val="fr-FR"/>
        </w:rPr>
        <w:t>To:</w:t>
      </w:r>
      <w:r w:rsidRPr="00EE436E">
        <w:rPr>
          <w:rFonts w:ascii="Calibri" w:hAnsi="Calibri" w:cs="Arial"/>
          <w:bCs/>
          <w:sz w:val="22"/>
          <w:szCs w:val="22"/>
          <w:lang w:val="fr-FR"/>
        </w:rPr>
        <w:tab/>
      </w:r>
      <w:r w:rsidR="00226381" w:rsidRPr="00EE436E">
        <w:rPr>
          <w:rFonts w:ascii="Calibri" w:hAnsi="Calibri" w:cs="Arial"/>
          <w:bCs/>
          <w:sz w:val="22"/>
          <w:szCs w:val="22"/>
          <w:lang w:val="fr-FR"/>
        </w:rPr>
        <w:t xml:space="preserve">SA2, RAN2 </w:t>
      </w:r>
    </w:p>
    <w:p w14:paraId="131D4A11" w14:textId="2A1EFD2C" w:rsidR="00DD4EE5" w:rsidRPr="00226381" w:rsidRDefault="00DD4EE5" w:rsidP="00215CCC">
      <w:pPr>
        <w:spacing w:after="60"/>
        <w:ind w:left="1985" w:hanging="1985"/>
        <w:rPr>
          <w:rFonts w:ascii="Calibri" w:hAnsi="Calibri" w:cs="Arial"/>
          <w:bCs/>
          <w:sz w:val="22"/>
          <w:szCs w:val="22"/>
          <w:lang w:val="fr-FR"/>
        </w:rPr>
      </w:pPr>
      <w:r w:rsidRPr="00226381">
        <w:rPr>
          <w:rFonts w:ascii="Calibri" w:hAnsi="Calibri" w:cs="Arial"/>
          <w:b/>
          <w:sz w:val="22"/>
          <w:szCs w:val="22"/>
          <w:lang w:val="fr-FR"/>
        </w:rPr>
        <w:t>CC :</w:t>
      </w:r>
      <w:r w:rsidR="00226381" w:rsidRPr="00226381">
        <w:rPr>
          <w:rFonts w:ascii="Calibri" w:hAnsi="Calibri" w:cs="Arial"/>
          <w:b/>
          <w:sz w:val="22"/>
          <w:szCs w:val="22"/>
          <w:lang w:val="fr-FR"/>
        </w:rPr>
        <w:tab/>
      </w:r>
      <w:r w:rsidR="00226381" w:rsidRPr="00226381">
        <w:rPr>
          <w:rFonts w:ascii="Calibri" w:hAnsi="Calibri" w:cs="Arial"/>
          <w:b/>
          <w:sz w:val="22"/>
          <w:szCs w:val="22"/>
          <w:lang w:val="fr-FR"/>
        </w:rPr>
        <w:tab/>
      </w:r>
      <w:r w:rsidR="00226381" w:rsidRPr="00EE436E">
        <w:rPr>
          <w:rFonts w:ascii="Calibri" w:hAnsi="Calibri" w:cs="Arial"/>
          <w:bCs/>
          <w:sz w:val="22"/>
          <w:szCs w:val="22"/>
          <w:lang w:val="fr-FR"/>
        </w:rPr>
        <w:t>TSG SA, TSG RAN, SA3, SA5</w:t>
      </w:r>
    </w:p>
    <w:p w14:paraId="600E419A" w14:textId="77777777" w:rsidR="00215CCC" w:rsidRPr="00226381" w:rsidRDefault="00215CCC" w:rsidP="00215CCC">
      <w:pPr>
        <w:spacing w:after="60"/>
        <w:ind w:left="1985" w:hanging="1985"/>
        <w:rPr>
          <w:rFonts w:ascii="Calibri" w:hAnsi="Calibri" w:cs="Arial"/>
          <w:bCs/>
          <w:sz w:val="12"/>
          <w:szCs w:val="22"/>
          <w:lang w:val="fr-FR"/>
        </w:rPr>
      </w:pPr>
    </w:p>
    <w:p w14:paraId="1DF7AA8E" w14:textId="77777777" w:rsidR="00215CCC" w:rsidRPr="00215CCC" w:rsidRDefault="00215CCC" w:rsidP="00215CCC">
      <w:pPr>
        <w:tabs>
          <w:tab w:val="left" w:pos="2268"/>
        </w:tabs>
        <w:rPr>
          <w:rFonts w:ascii="Calibri" w:hAnsi="Calibri" w:cs="Arial"/>
          <w:b/>
          <w:sz w:val="22"/>
          <w:szCs w:val="22"/>
          <w:lang w:val="en-US"/>
        </w:rPr>
      </w:pPr>
      <w:r w:rsidRPr="00215CCC">
        <w:rPr>
          <w:rFonts w:ascii="Calibri" w:hAnsi="Calibri" w:cs="Arial"/>
          <w:b/>
          <w:sz w:val="22"/>
          <w:szCs w:val="22"/>
          <w:lang w:val="en-US"/>
        </w:rPr>
        <w:t>Contact Person:</w:t>
      </w:r>
      <w:bookmarkStart w:id="4" w:name="_Hlk110438804"/>
    </w:p>
    <w:p w14:paraId="4156DBDC" w14:textId="77777777" w:rsidR="00215CCC" w:rsidRPr="002200B7" w:rsidRDefault="00215CCC" w:rsidP="00215CCC">
      <w:pPr>
        <w:pStyle w:val="Heading4"/>
        <w:keepLines w:val="0"/>
        <w:tabs>
          <w:tab w:val="left" w:pos="2268"/>
          <w:tab w:val="left" w:pos="2694"/>
        </w:tabs>
        <w:spacing w:before="0" w:after="0"/>
        <w:ind w:left="567" w:hanging="141"/>
        <w:rPr>
          <w:rFonts w:cs="Arial"/>
          <w:b/>
          <w:sz w:val="20"/>
        </w:rPr>
      </w:pPr>
      <w:r w:rsidRPr="002200B7">
        <w:rPr>
          <w:rFonts w:cs="Arial"/>
          <w:b/>
          <w:sz w:val="20"/>
        </w:rPr>
        <w:t>Name:</w:t>
      </w:r>
      <w:r w:rsidRPr="002200B7">
        <w:rPr>
          <w:rFonts w:cs="Arial"/>
          <w:b/>
          <w:sz w:val="20"/>
        </w:rPr>
        <w:tab/>
        <w:t>Anna Pantelidou</w:t>
      </w:r>
    </w:p>
    <w:p w14:paraId="3C3D4B55" w14:textId="77777777" w:rsidR="00215CCC" w:rsidRPr="002200B7" w:rsidRDefault="00215CCC" w:rsidP="00215CCC">
      <w:pPr>
        <w:tabs>
          <w:tab w:val="left" w:pos="2268"/>
        </w:tabs>
        <w:ind w:firstLine="426"/>
        <w:rPr>
          <w:rFonts w:ascii="Arial" w:hAnsi="Arial" w:cs="Arial"/>
          <w:bCs/>
        </w:rPr>
      </w:pPr>
      <w:r w:rsidRPr="002200B7">
        <w:rPr>
          <w:rFonts w:ascii="Arial" w:hAnsi="Arial" w:cs="Arial"/>
          <w:b/>
        </w:rPr>
        <w:t>E-mail Address:</w:t>
      </w:r>
      <w:r w:rsidRPr="002200B7">
        <w:rPr>
          <w:rFonts w:ascii="Arial" w:hAnsi="Arial" w:cs="Arial"/>
          <w:b/>
        </w:rPr>
        <w:tab/>
      </w:r>
      <w:r w:rsidRPr="002200B7">
        <w:rPr>
          <w:rFonts w:ascii="Arial" w:hAnsi="Arial" w:cs="Arial"/>
          <w:bCs/>
        </w:rPr>
        <w:t>anna.pantelidou@nokia.com</w:t>
      </w:r>
    </w:p>
    <w:bookmarkEnd w:id="4"/>
    <w:p w14:paraId="167FCF80" w14:textId="77777777" w:rsidR="00215CCC" w:rsidRPr="007645EF" w:rsidRDefault="00215CCC" w:rsidP="00215CCC">
      <w:pPr>
        <w:tabs>
          <w:tab w:val="left" w:pos="2268"/>
        </w:tabs>
        <w:rPr>
          <w:rFonts w:ascii="Calibri" w:hAnsi="Calibri" w:cs="Arial"/>
          <w:b/>
          <w:sz w:val="22"/>
          <w:szCs w:val="22"/>
          <w:lang w:val="en-US"/>
        </w:rPr>
      </w:pPr>
    </w:p>
    <w:p w14:paraId="40483040" w14:textId="77777777" w:rsidR="00215CCC" w:rsidRPr="007645EF" w:rsidRDefault="00215CCC" w:rsidP="00215CCC">
      <w:pPr>
        <w:tabs>
          <w:tab w:val="left" w:pos="2268"/>
        </w:tabs>
        <w:rPr>
          <w:rStyle w:val="Hyperlink"/>
          <w:rFonts w:ascii="Calibri" w:hAnsi="Calibri" w:cs="Arial"/>
          <w:b/>
          <w:sz w:val="22"/>
          <w:szCs w:val="22"/>
        </w:rPr>
      </w:pPr>
      <w:r w:rsidRPr="007645EF">
        <w:rPr>
          <w:rFonts w:ascii="Calibri" w:hAnsi="Calibri" w:cs="Arial"/>
          <w:b/>
          <w:sz w:val="22"/>
          <w:szCs w:val="22"/>
        </w:rPr>
        <w:t>Send any reply LS to:</w:t>
      </w:r>
      <w:r w:rsidRPr="007645EF">
        <w:rPr>
          <w:rFonts w:ascii="Calibri" w:hAnsi="Calibri" w:cs="Arial"/>
          <w:b/>
          <w:sz w:val="22"/>
          <w:szCs w:val="22"/>
        </w:rPr>
        <w:tab/>
        <w:t xml:space="preserve">3GPP Liaisons Coordinator, </w:t>
      </w:r>
      <w:hyperlink r:id="rId12" w:history="1">
        <w:r w:rsidRPr="007645EF">
          <w:rPr>
            <w:rStyle w:val="Hyperlink"/>
            <w:rFonts w:ascii="Calibri" w:hAnsi="Calibri" w:cs="Arial"/>
            <w:b/>
            <w:sz w:val="22"/>
            <w:szCs w:val="22"/>
          </w:rPr>
          <w:t>mailto:3GPPLiaison@etsi.org</w:t>
        </w:r>
      </w:hyperlink>
    </w:p>
    <w:p w14:paraId="2C6FDD6B" w14:textId="77777777" w:rsidR="00215CCC" w:rsidRPr="007645EF" w:rsidRDefault="00215CCC" w:rsidP="00215CCC">
      <w:pPr>
        <w:tabs>
          <w:tab w:val="left" w:pos="2268"/>
        </w:tabs>
        <w:rPr>
          <w:rFonts w:ascii="Calibri" w:hAnsi="Calibri" w:cs="Calibri"/>
          <w:b/>
          <w:sz w:val="22"/>
        </w:rPr>
      </w:pPr>
    </w:p>
    <w:p w14:paraId="5A8E275D" w14:textId="77777777" w:rsidR="00215CCC" w:rsidRPr="007645EF" w:rsidRDefault="00215CCC" w:rsidP="00215CCC">
      <w:pPr>
        <w:tabs>
          <w:tab w:val="left" w:pos="2268"/>
        </w:tabs>
        <w:rPr>
          <w:rFonts w:ascii="Calibri" w:hAnsi="Calibri" w:cs="Calibri"/>
          <w:bCs/>
          <w:sz w:val="24"/>
          <w:szCs w:val="22"/>
        </w:rPr>
      </w:pPr>
      <w:r w:rsidRPr="007645EF">
        <w:rPr>
          <w:rFonts w:ascii="Calibri" w:hAnsi="Calibri" w:cs="Calibri"/>
          <w:b/>
          <w:sz w:val="22"/>
        </w:rPr>
        <w:t>Attachments:</w:t>
      </w:r>
      <w:r w:rsidRPr="007645EF">
        <w:rPr>
          <w:rFonts w:ascii="Calibri" w:hAnsi="Calibri" w:cs="Calibri"/>
          <w:b/>
          <w:sz w:val="22"/>
        </w:rPr>
        <w:tab/>
        <w:t>None</w:t>
      </w:r>
      <w:r w:rsidRPr="007645EF">
        <w:rPr>
          <w:rFonts w:ascii="Calibri" w:hAnsi="Calibri" w:cs="Calibri"/>
          <w:b/>
          <w:sz w:val="24"/>
          <w:szCs w:val="22"/>
        </w:rPr>
        <w:t xml:space="preserve"> </w:t>
      </w:r>
      <w:r w:rsidRPr="007645EF">
        <w:rPr>
          <w:rFonts w:ascii="Calibri" w:hAnsi="Calibri" w:cs="Calibri"/>
          <w:bCs/>
          <w:sz w:val="24"/>
          <w:szCs w:val="22"/>
        </w:rPr>
        <w:tab/>
      </w:r>
    </w:p>
    <w:p w14:paraId="1A88FE4B" w14:textId="77777777" w:rsidR="00215CCC" w:rsidRPr="007645EF" w:rsidRDefault="00215CCC" w:rsidP="00215CCC">
      <w:pPr>
        <w:pBdr>
          <w:bottom w:val="single" w:sz="4" w:space="1" w:color="auto"/>
        </w:pBdr>
        <w:rPr>
          <w:rFonts w:ascii="Calibri" w:hAnsi="Calibri" w:cs="Calibri"/>
          <w:sz w:val="24"/>
          <w:szCs w:val="22"/>
        </w:rPr>
      </w:pPr>
    </w:p>
    <w:p w14:paraId="14903F1E" w14:textId="77777777" w:rsidR="00215CCC" w:rsidRPr="007645EF" w:rsidRDefault="00215CCC" w:rsidP="00215CCC">
      <w:pPr>
        <w:rPr>
          <w:rFonts w:ascii="Calibri" w:hAnsi="Calibri" w:cs="Arial"/>
          <w:sz w:val="22"/>
          <w:szCs w:val="22"/>
        </w:rPr>
      </w:pPr>
    </w:p>
    <w:p w14:paraId="7CD21A64" w14:textId="77777777" w:rsidR="00215CCC" w:rsidRPr="007645EF" w:rsidRDefault="00215CCC" w:rsidP="00215CCC">
      <w:pPr>
        <w:spacing w:after="120"/>
        <w:rPr>
          <w:rFonts w:ascii="Calibri" w:hAnsi="Calibri" w:cs="Arial"/>
          <w:b/>
          <w:sz w:val="22"/>
          <w:szCs w:val="22"/>
        </w:rPr>
      </w:pPr>
      <w:r w:rsidRPr="007645EF">
        <w:rPr>
          <w:rFonts w:ascii="Calibri" w:hAnsi="Calibri" w:cs="Arial"/>
          <w:b/>
          <w:sz w:val="22"/>
          <w:szCs w:val="22"/>
        </w:rPr>
        <w:t>1. Overall Description:</w:t>
      </w:r>
    </w:p>
    <w:p w14:paraId="6D3B73F3" w14:textId="4D7C1919" w:rsidR="00251CCB" w:rsidRDefault="00A85E52" w:rsidP="00215CCC">
      <w:pPr>
        <w:spacing w:after="120"/>
        <w:rPr>
          <w:lang w:val="en-US"/>
        </w:rPr>
      </w:pPr>
      <w:r>
        <w:rPr>
          <w:lang w:val="en-US"/>
        </w:rPr>
        <w:t xml:space="preserve">RAN3 </w:t>
      </w:r>
      <w:r w:rsidR="00251CCB">
        <w:rPr>
          <w:lang w:val="en-US"/>
        </w:rPr>
        <w:t>thanks SA2 for their LS.</w:t>
      </w:r>
    </w:p>
    <w:p w14:paraId="5343D867" w14:textId="629F178B" w:rsidR="00B20B0C" w:rsidRPr="00554DD3" w:rsidRDefault="00B20B0C" w:rsidP="00215CCC">
      <w:pPr>
        <w:spacing w:after="120"/>
        <w:rPr>
          <w:lang w:val="en-US"/>
        </w:rPr>
      </w:pPr>
      <w:r w:rsidRPr="00AE7AE2">
        <w:rPr>
          <w:lang w:val="en-US"/>
        </w:rPr>
        <w:t xml:space="preserve">NG-RAN involvement and controllability of the UE data collection is important for the efficient and reliable network operation and for </w:t>
      </w:r>
      <w:r w:rsidR="00E763FC" w:rsidRPr="00E763FC">
        <w:rPr>
          <w:lang w:val="en-US"/>
        </w:rPr>
        <w:t>keeping necessary control for</w:t>
      </w:r>
      <w:r w:rsidRPr="00E763FC">
        <w:rPr>
          <w:lang w:val="en-US"/>
        </w:rPr>
        <w:t xml:space="preserve"> the </w:t>
      </w:r>
      <w:r w:rsidR="00E763FC" w:rsidRPr="00E763FC">
        <w:rPr>
          <w:lang w:val="en-US"/>
        </w:rPr>
        <w:t>purpose of load management</w:t>
      </w:r>
      <w:r w:rsidR="00A85E52" w:rsidRPr="00AE7AE2">
        <w:rPr>
          <w:lang w:val="en-US"/>
        </w:rPr>
        <w:t>.</w:t>
      </w:r>
      <w:r w:rsidRPr="00AE7AE2">
        <w:rPr>
          <w:lang w:val="en-US"/>
        </w:rPr>
        <w:t xml:space="preserve"> Through NG-RAN controllability, MNO can control the amount of data to be collected from UEs to avoid disruption of normal network operation due to data collection, e.g., during overload. For example, NG-RAN data collection control on a per-cell granularity allows to stop or decrease data collection over </w:t>
      </w:r>
      <w:r w:rsidR="009D2BF5">
        <w:rPr>
          <w:lang w:val="en-US"/>
        </w:rPr>
        <w:t xml:space="preserve">highly </w:t>
      </w:r>
      <w:r w:rsidRPr="00AE7AE2">
        <w:rPr>
          <w:lang w:val="en-US"/>
        </w:rPr>
        <w:t xml:space="preserve">loaded cells. NG-RAN controllability could also address overload scenarios through prioritization of different data collection sessions, e.g., similarly to </w:t>
      </w:r>
      <w:proofErr w:type="spellStart"/>
      <w:r w:rsidRPr="00AE7AE2">
        <w:rPr>
          <w:lang w:val="en-US"/>
        </w:rPr>
        <w:t>QoE</w:t>
      </w:r>
      <w:proofErr w:type="spellEnd"/>
      <w:r w:rsidRPr="00AE7AE2">
        <w:rPr>
          <w:lang w:val="en-US"/>
        </w:rPr>
        <w:t xml:space="preserve"> framework, by providing priority levels to different measurement configurations. NG-RAN controllability can further provide the collected data to the MNO via proprietary OAM interface.</w:t>
      </w:r>
      <w:r w:rsidRPr="00554DD3">
        <w:rPr>
          <w:lang w:val="en-US"/>
        </w:rPr>
        <w:t xml:space="preserve"> </w:t>
      </w:r>
    </w:p>
    <w:p w14:paraId="48EE34D5" w14:textId="5E2DCDF4" w:rsidR="00CC0610" w:rsidRPr="00554DD3" w:rsidRDefault="00CC0610" w:rsidP="00CC0610">
      <w:pPr>
        <w:pStyle w:val="Header"/>
        <w:tabs>
          <w:tab w:val="right" w:pos="9639"/>
        </w:tabs>
        <w:rPr>
          <w:rFonts w:ascii="Times New Roman" w:hAnsi="Times New Roman"/>
          <w:b w:val="0"/>
          <w:noProof w:val="0"/>
          <w:sz w:val="20"/>
          <w:lang w:eastAsia="en-US"/>
        </w:rPr>
      </w:pPr>
      <w:r w:rsidRPr="00554DD3">
        <w:rPr>
          <w:rFonts w:ascii="Times New Roman" w:hAnsi="Times New Roman"/>
          <w:b w:val="0"/>
          <w:noProof w:val="0"/>
          <w:sz w:val="20"/>
          <w:lang w:val="en-US" w:eastAsia="en-US"/>
        </w:rPr>
        <w:t>Option 3 achieves the desired full controllability since NG-RAN is involved in configuring UEs with measurements, and may be involved in selecting the most appropriate UEs.</w:t>
      </w:r>
    </w:p>
    <w:p w14:paraId="00C80E9C" w14:textId="77777777" w:rsidR="00867C09" w:rsidRPr="00B654C5" w:rsidRDefault="00867C09" w:rsidP="00215CCC">
      <w:pPr>
        <w:spacing w:after="120"/>
      </w:pPr>
    </w:p>
    <w:p w14:paraId="724A6739" w14:textId="77777777" w:rsidR="00215CCC" w:rsidRPr="007645EF" w:rsidRDefault="00215CCC" w:rsidP="00215CCC">
      <w:pPr>
        <w:spacing w:after="120"/>
        <w:rPr>
          <w:rFonts w:ascii="Calibri" w:hAnsi="Calibri" w:cs="Arial"/>
          <w:b/>
          <w:sz w:val="22"/>
          <w:szCs w:val="22"/>
        </w:rPr>
      </w:pPr>
      <w:r w:rsidRPr="007645EF">
        <w:rPr>
          <w:rFonts w:ascii="Calibri" w:hAnsi="Calibri" w:cs="Arial"/>
          <w:b/>
          <w:sz w:val="22"/>
          <w:szCs w:val="22"/>
        </w:rPr>
        <w:lastRenderedPageBreak/>
        <w:t>2. Actions:</w:t>
      </w:r>
    </w:p>
    <w:p w14:paraId="2B66E640" w14:textId="75E1CC87" w:rsidR="00215CCC" w:rsidRDefault="00215CCC" w:rsidP="00215CCC">
      <w:pPr>
        <w:spacing w:after="120"/>
        <w:ind w:left="1134" w:hanging="1134"/>
        <w:jc w:val="both"/>
        <w:rPr>
          <w:b/>
          <w:bCs/>
          <w:lang w:val="en-US"/>
        </w:rPr>
      </w:pPr>
      <w:r>
        <w:rPr>
          <w:rFonts w:ascii="Arial" w:hAnsi="Arial" w:cs="Arial"/>
          <w:b/>
        </w:rPr>
        <w:t xml:space="preserve">To SA5 : </w:t>
      </w:r>
      <w:r>
        <w:rPr>
          <w:rFonts w:ascii="Arial" w:hAnsi="Arial" w:cs="Arial"/>
          <w:b/>
        </w:rPr>
        <w:tab/>
      </w:r>
      <w:r>
        <w:rPr>
          <w:b/>
          <w:bCs/>
        </w:rPr>
        <w:t xml:space="preserve">RAN3 would like to </w:t>
      </w:r>
      <w:r w:rsidR="000143DF">
        <w:rPr>
          <w:b/>
          <w:bCs/>
        </w:rPr>
        <w:t xml:space="preserve">ask </w:t>
      </w:r>
      <w:r>
        <w:rPr>
          <w:b/>
          <w:bCs/>
        </w:rPr>
        <w:t>SA</w:t>
      </w:r>
      <w:r w:rsidR="00226381">
        <w:rPr>
          <w:b/>
          <w:bCs/>
        </w:rPr>
        <w:t>2</w:t>
      </w:r>
      <w:r w:rsidR="00C85C9D">
        <w:rPr>
          <w:b/>
          <w:bCs/>
        </w:rPr>
        <w:t xml:space="preserve"> to take the above into account and reply to RAN3, if needed</w:t>
      </w:r>
      <w:r>
        <w:rPr>
          <w:b/>
          <w:bCs/>
        </w:rPr>
        <w:t>.</w:t>
      </w:r>
      <w:r w:rsidRPr="00C452D5">
        <w:rPr>
          <w:b/>
          <w:bCs/>
        </w:rPr>
        <w:t xml:space="preserve"> </w:t>
      </w:r>
    </w:p>
    <w:p w14:paraId="259BF87F" w14:textId="77777777" w:rsidR="00215CCC" w:rsidRPr="003506EC" w:rsidRDefault="00215CCC" w:rsidP="00215CCC">
      <w:pPr>
        <w:spacing w:after="120"/>
        <w:ind w:left="1134" w:hanging="1134"/>
        <w:jc w:val="both"/>
        <w:rPr>
          <w:b/>
          <w:bCs/>
        </w:rPr>
      </w:pPr>
      <w:r>
        <w:rPr>
          <w:b/>
          <w:bCs/>
          <w:lang w:val="en-US"/>
        </w:rPr>
        <w:t xml:space="preserve"> </w:t>
      </w:r>
    </w:p>
    <w:p w14:paraId="6B98F268" w14:textId="77777777" w:rsidR="00215CCC" w:rsidRPr="007645EF" w:rsidRDefault="00215CCC" w:rsidP="00215CCC">
      <w:pPr>
        <w:spacing w:after="120"/>
        <w:rPr>
          <w:rFonts w:ascii="Calibri" w:hAnsi="Calibri" w:cs="Arial"/>
          <w:b/>
          <w:sz w:val="22"/>
          <w:szCs w:val="22"/>
        </w:rPr>
      </w:pPr>
      <w:r w:rsidRPr="007645EF">
        <w:rPr>
          <w:rFonts w:ascii="Calibri" w:hAnsi="Calibri" w:cs="Arial"/>
          <w:b/>
          <w:sz w:val="22"/>
          <w:szCs w:val="22"/>
        </w:rPr>
        <w:t>3. Dates of Next TSG-RAN WG3 Meetings:</w:t>
      </w:r>
    </w:p>
    <w:bookmarkEnd w:id="0"/>
    <w:p w14:paraId="233C9D48" w14:textId="7E40C94C" w:rsidR="00215CCC" w:rsidRPr="005B7938" w:rsidRDefault="00215CCC" w:rsidP="00215CCC">
      <w:pPr>
        <w:spacing w:after="120"/>
        <w:rPr>
          <w:rFonts w:ascii="Arial" w:hAnsi="Arial" w:cs="Arial"/>
          <w:bCs/>
        </w:rPr>
      </w:pPr>
      <w:r w:rsidRPr="006D04A8">
        <w:rPr>
          <w:rFonts w:ascii="Arial" w:hAnsi="Arial" w:cs="Arial"/>
          <w:bCs/>
        </w:rPr>
        <w:t>TSG-RAN WG3 Meeting #12</w:t>
      </w:r>
      <w:r w:rsidR="00012AF8">
        <w:rPr>
          <w:rFonts w:ascii="Arial" w:hAnsi="Arial" w:cs="Arial"/>
          <w:bCs/>
        </w:rPr>
        <w:t>7</w:t>
      </w:r>
      <w:r w:rsidRPr="006D04A8">
        <w:rPr>
          <w:rFonts w:ascii="Arial" w:hAnsi="Arial" w:cs="Arial"/>
          <w:bCs/>
        </w:rPr>
        <w:tab/>
      </w:r>
      <w:r w:rsidRPr="006D04A8">
        <w:rPr>
          <w:rFonts w:ascii="Arial" w:hAnsi="Arial" w:cs="Arial"/>
          <w:bCs/>
        </w:rPr>
        <w:tab/>
      </w:r>
      <w:r w:rsidRPr="006D04A8">
        <w:rPr>
          <w:rFonts w:ascii="Arial" w:hAnsi="Arial" w:cs="Arial"/>
          <w:bCs/>
        </w:rPr>
        <w:tab/>
      </w:r>
      <w:r>
        <w:rPr>
          <w:rFonts w:ascii="Arial" w:hAnsi="Arial" w:cs="Arial"/>
          <w:bCs/>
        </w:rPr>
        <w:tab/>
      </w:r>
      <w:r w:rsidRPr="006D04A8">
        <w:rPr>
          <w:rFonts w:ascii="Arial" w:hAnsi="Arial" w:cs="Arial"/>
          <w:bCs/>
        </w:rPr>
        <w:t>1</w:t>
      </w:r>
      <w:r w:rsidR="007D29C4">
        <w:rPr>
          <w:rFonts w:ascii="Arial" w:hAnsi="Arial" w:cs="Arial"/>
          <w:bCs/>
        </w:rPr>
        <w:t>7</w:t>
      </w:r>
      <w:r w:rsidRPr="006D04A8">
        <w:rPr>
          <w:rFonts w:ascii="Arial" w:hAnsi="Arial" w:cs="Arial"/>
          <w:bCs/>
        </w:rPr>
        <w:t xml:space="preserve"> - </w:t>
      </w:r>
      <w:r w:rsidR="007D29C4">
        <w:rPr>
          <w:rFonts w:ascii="Arial" w:hAnsi="Arial" w:cs="Arial"/>
          <w:bCs/>
        </w:rPr>
        <w:t>21</w:t>
      </w:r>
      <w:r w:rsidRPr="006D04A8">
        <w:rPr>
          <w:rFonts w:ascii="Arial" w:hAnsi="Arial" w:cs="Arial"/>
          <w:bCs/>
        </w:rPr>
        <w:t xml:space="preserve"> </w:t>
      </w:r>
      <w:r w:rsidR="005F6B59">
        <w:rPr>
          <w:rFonts w:ascii="Arial" w:hAnsi="Arial" w:cs="Arial"/>
          <w:bCs/>
        </w:rPr>
        <w:t xml:space="preserve">   </w:t>
      </w:r>
      <w:r w:rsidR="007D29C4">
        <w:rPr>
          <w:rFonts w:ascii="Arial" w:hAnsi="Arial" w:cs="Arial"/>
          <w:bCs/>
        </w:rPr>
        <w:t>February</w:t>
      </w:r>
      <w:r w:rsidRPr="006D04A8">
        <w:rPr>
          <w:rFonts w:ascii="Arial" w:hAnsi="Arial" w:cs="Arial"/>
          <w:bCs/>
        </w:rPr>
        <w:t xml:space="preserve"> 202</w:t>
      </w:r>
      <w:r w:rsidR="007D29C4">
        <w:rPr>
          <w:rFonts w:ascii="Arial" w:hAnsi="Arial" w:cs="Arial"/>
          <w:bCs/>
        </w:rPr>
        <w:t>5</w:t>
      </w:r>
      <w:r w:rsidRPr="006D04A8">
        <w:rPr>
          <w:rFonts w:ascii="Arial" w:hAnsi="Arial" w:cs="Arial"/>
          <w:bCs/>
        </w:rPr>
        <w:tab/>
      </w:r>
      <w:r w:rsidRPr="006D04A8">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7D29C4">
        <w:rPr>
          <w:rFonts w:ascii="Arial" w:hAnsi="Arial" w:cs="Arial"/>
          <w:bCs/>
        </w:rPr>
        <w:t>Athens, Greece</w:t>
      </w:r>
    </w:p>
    <w:p w14:paraId="676AA8DF" w14:textId="1677673E" w:rsidR="00215CCC" w:rsidRPr="0059191F" w:rsidRDefault="005F6B59" w:rsidP="00215CCC">
      <w:pPr>
        <w:overflowPunct w:val="0"/>
        <w:autoSpaceDE w:val="0"/>
        <w:autoSpaceDN w:val="0"/>
        <w:adjustRightInd w:val="0"/>
        <w:ind w:left="567" w:hanging="567"/>
        <w:textAlignment w:val="baseline"/>
      </w:pPr>
      <w:r w:rsidRPr="006D04A8">
        <w:rPr>
          <w:rFonts w:ascii="Arial" w:hAnsi="Arial" w:cs="Arial"/>
          <w:bCs/>
        </w:rPr>
        <w:t>TSG-RAN WG3 Meeting #12</w:t>
      </w:r>
      <w:r>
        <w:rPr>
          <w:rFonts w:ascii="Arial" w:hAnsi="Arial" w:cs="Arial"/>
          <w:bCs/>
        </w:rPr>
        <w:t>7bis</w:t>
      </w:r>
      <w:r w:rsidRPr="006D04A8">
        <w:rPr>
          <w:rFonts w:ascii="Arial" w:hAnsi="Arial" w:cs="Arial"/>
          <w:bCs/>
        </w:rPr>
        <w:tab/>
      </w:r>
      <w:r w:rsidRPr="006D04A8">
        <w:rPr>
          <w:rFonts w:ascii="Arial" w:hAnsi="Arial" w:cs="Arial"/>
          <w:bCs/>
        </w:rPr>
        <w:tab/>
      </w:r>
      <w:r w:rsidRPr="006D04A8">
        <w:rPr>
          <w:rFonts w:ascii="Arial" w:hAnsi="Arial" w:cs="Arial"/>
          <w:bCs/>
        </w:rPr>
        <w:tab/>
      </w:r>
      <w:r>
        <w:rPr>
          <w:rFonts w:ascii="Arial" w:hAnsi="Arial" w:cs="Arial"/>
          <w:bCs/>
        </w:rPr>
        <w:t xml:space="preserve">  7</w:t>
      </w:r>
      <w:r w:rsidRPr="006D04A8">
        <w:rPr>
          <w:rFonts w:ascii="Arial" w:hAnsi="Arial" w:cs="Arial"/>
          <w:bCs/>
        </w:rPr>
        <w:t xml:space="preserve"> - </w:t>
      </w:r>
      <w:r>
        <w:rPr>
          <w:rFonts w:ascii="Arial" w:hAnsi="Arial" w:cs="Arial"/>
          <w:bCs/>
        </w:rPr>
        <w:t>11</w:t>
      </w:r>
      <w:r w:rsidRPr="006D04A8">
        <w:rPr>
          <w:rFonts w:ascii="Arial" w:hAnsi="Arial" w:cs="Arial"/>
          <w:bCs/>
        </w:rPr>
        <w:t xml:space="preserve"> </w:t>
      </w:r>
      <w:r>
        <w:rPr>
          <w:rFonts w:ascii="Arial" w:hAnsi="Arial" w:cs="Arial"/>
          <w:bCs/>
        </w:rPr>
        <w:tab/>
        <w:t>April</w:t>
      </w:r>
      <w:r w:rsidRPr="006D04A8">
        <w:rPr>
          <w:rFonts w:ascii="Arial" w:hAnsi="Arial" w:cs="Arial"/>
          <w:bCs/>
        </w:rPr>
        <w:t xml:space="preserve"> 202</w:t>
      </w:r>
      <w:r>
        <w:rPr>
          <w:rFonts w:ascii="Arial" w:hAnsi="Arial" w:cs="Arial"/>
          <w:bCs/>
        </w:rPr>
        <w:t>5</w:t>
      </w:r>
      <w:r w:rsidRPr="006D04A8">
        <w:rPr>
          <w:rFonts w:ascii="Arial" w:hAnsi="Arial" w:cs="Arial"/>
          <w:bCs/>
        </w:rPr>
        <w:tab/>
      </w:r>
      <w:r w:rsidRPr="006D04A8">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TBD, China</w:t>
      </w:r>
    </w:p>
    <w:p w14:paraId="01DD6B6D" w14:textId="77777777" w:rsidR="00215CCC" w:rsidRDefault="00215CCC" w:rsidP="00215CCC">
      <w:pPr>
        <w:overflowPunct w:val="0"/>
        <w:autoSpaceDE w:val="0"/>
        <w:autoSpaceDN w:val="0"/>
        <w:adjustRightInd w:val="0"/>
        <w:ind w:left="567" w:hanging="567"/>
        <w:textAlignment w:val="baseline"/>
      </w:pPr>
    </w:p>
    <w:p w14:paraId="266EE41B" w14:textId="77777777" w:rsidR="00215CCC" w:rsidRDefault="00215CCC" w:rsidP="00215CCC">
      <w:pPr>
        <w:overflowPunct w:val="0"/>
        <w:autoSpaceDE w:val="0"/>
        <w:autoSpaceDN w:val="0"/>
        <w:adjustRightInd w:val="0"/>
        <w:ind w:left="567" w:hanging="567"/>
        <w:textAlignment w:val="baseline"/>
      </w:pP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EC5D0" w14:textId="77777777" w:rsidR="009943FC" w:rsidRDefault="009943FC">
      <w:r>
        <w:separator/>
      </w:r>
    </w:p>
  </w:endnote>
  <w:endnote w:type="continuationSeparator" w:id="0">
    <w:p w14:paraId="76206B0F" w14:textId="77777777" w:rsidR="009943FC" w:rsidRDefault="009943FC">
      <w:r>
        <w:continuationSeparator/>
      </w:r>
    </w:p>
  </w:endnote>
  <w:endnote w:type="continuationNotice" w:id="1">
    <w:p w14:paraId="33AE1EBF" w14:textId="77777777" w:rsidR="009943FC" w:rsidRDefault="00994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5AE540" w14:textId="77777777" w:rsidR="009943FC" w:rsidRDefault="009943FC">
      <w:r>
        <w:separator/>
      </w:r>
    </w:p>
  </w:footnote>
  <w:footnote w:type="continuationSeparator" w:id="0">
    <w:p w14:paraId="56797878" w14:textId="77777777" w:rsidR="009943FC" w:rsidRDefault="009943FC">
      <w:r>
        <w:continuationSeparator/>
      </w:r>
    </w:p>
  </w:footnote>
  <w:footnote w:type="continuationNotice" w:id="1">
    <w:p w14:paraId="2680EEFF" w14:textId="77777777" w:rsidR="009943FC" w:rsidRDefault="009943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0F2470C"/>
    <w:multiLevelType w:val="hybridMultilevel"/>
    <w:tmpl w:val="A8DA4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6"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7D641A"/>
    <w:multiLevelType w:val="hybridMultilevel"/>
    <w:tmpl w:val="110A2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0"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A4F02"/>
    <w:multiLevelType w:val="hybridMultilevel"/>
    <w:tmpl w:val="857ED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C11DD9"/>
    <w:multiLevelType w:val="hybridMultilevel"/>
    <w:tmpl w:val="AEC2F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CB51154"/>
    <w:multiLevelType w:val="hybridMultilevel"/>
    <w:tmpl w:val="9F76EF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EAD2C53"/>
    <w:multiLevelType w:val="hybridMultilevel"/>
    <w:tmpl w:val="7A940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34"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3"/>
  </w:num>
  <w:num w:numId="5" w16cid:durableId="1293485520">
    <w:abstractNumId w:val="29"/>
  </w:num>
  <w:num w:numId="6" w16cid:durableId="518593314">
    <w:abstractNumId w:val="9"/>
  </w:num>
  <w:num w:numId="7" w16cid:durableId="133304696">
    <w:abstractNumId w:val="26"/>
  </w:num>
  <w:num w:numId="8" w16cid:durableId="1401951229">
    <w:abstractNumId w:val="5"/>
  </w:num>
  <w:num w:numId="9" w16cid:durableId="765687038">
    <w:abstractNumId w:val="2"/>
  </w:num>
  <w:num w:numId="10" w16cid:durableId="1190608963">
    <w:abstractNumId w:val="33"/>
  </w:num>
  <w:num w:numId="11" w16cid:durableId="1298758106">
    <w:abstractNumId w:val="21"/>
  </w:num>
  <w:num w:numId="12" w16cid:durableId="485165343">
    <w:abstractNumId w:val="20"/>
  </w:num>
  <w:num w:numId="13" w16cid:durableId="389350407">
    <w:abstractNumId w:val="6"/>
  </w:num>
  <w:num w:numId="14" w16cid:durableId="195781584">
    <w:abstractNumId w:val="34"/>
  </w:num>
  <w:num w:numId="15" w16cid:durableId="1483423386">
    <w:abstractNumId w:val="14"/>
  </w:num>
  <w:num w:numId="16" w16cid:durableId="1742748413">
    <w:abstractNumId w:val="22"/>
  </w:num>
  <w:num w:numId="17" w16cid:durableId="1818763474">
    <w:abstractNumId w:val="7"/>
  </w:num>
  <w:num w:numId="18" w16cid:durableId="1667585086">
    <w:abstractNumId w:val="12"/>
  </w:num>
  <w:num w:numId="19" w16cid:durableId="1271208106">
    <w:abstractNumId w:val="4"/>
  </w:num>
  <w:num w:numId="20" w16cid:durableId="305671312">
    <w:abstractNumId w:val="31"/>
  </w:num>
  <w:num w:numId="21" w16cid:durableId="1929924767">
    <w:abstractNumId w:val="18"/>
  </w:num>
  <w:num w:numId="22" w16cid:durableId="1059861415">
    <w:abstractNumId w:val="16"/>
  </w:num>
  <w:num w:numId="23" w16cid:durableId="801921517">
    <w:abstractNumId w:val="10"/>
  </w:num>
  <w:num w:numId="24" w16cid:durableId="373887140">
    <w:abstractNumId w:val="25"/>
  </w:num>
  <w:num w:numId="25" w16cid:durableId="665866287">
    <w:abstractNumId w:val="23"/>
  </w:num>
  <w:num w:numId="26" w16cid:durableId="38943242">
    <w:abstractNumId w:val="19"/>
  </w:num>
  <w:num w:numId="27" w16cid:durableId="933518623">
    <w:abstractNumId w:val="8"/>
  </w:num>
  <w:num w:numId="28" w16cid:durableId="1769815375">
    <w:abstractNumId w:val="11"/>
  </w:num>
  <w:num w:numId="29" w16cid:durableId="345209976">
    <w:abstractNumId w:val="17"/>
  </w:num>
  <w:num w:numId="30" w16cid:durableId="621496537">
    <w:abstractNumId w:val="27"/>
  </w:num>
  <w:num w:numId="31" w16cid:durableId="8069859">
    <w:abstractNumId w:val="28"/>
  </w:num>
  <w:num w:numId="32" w16cid:durableId="727460075">
    <w:abstractNumId w:val="32"/>
  </w:num>
  <w:num w:numId="33" w16cid:durableId="1982032778">
    <w:abstractNumId w:val="15"/>
  </w:num>
  <w:num w:numId="34" w16cid:durableId="1219050066">
    <w:abstractNumId w:val="24"/>
  </w:num>
  <w:num w:numId="35" w16cid:durableId="2008972166">
    <w:abstractNumId w:val="3"/>
  </w:num>
  <w:num w:numId="36" w16cid:durableId="4996661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78D"/>
    <w:rsid w:val="0000421A"/>
    <w:rsid w:val="0000590A"/>
    <w:rsid w:val="000061B4"/>
    <w:rsid w:val="00011A64"/>
    <w:rsid w:val="00012AF8"/>
    <w:rsid w:val="000143DF"/>
    <w:rsid w:val="000158B9"/>
    <w:rsid w:val="00017BB2"/>
    <w:rsid w:val="00024635"/>
    <w:rsid w:val="00024FE4"/>
    <w:rsid w:val="00030291"/>
    <w:rsid w:val="00030DA5"/>
    <w:rsid w:val="00033397"/>
    <w:rsid w:val="000342C7"/>
    <w:rsid w:val="000366D7"/>
    <w:rsid w:val="00036A06"/>
    <w:rsid w:val="00040095"/>
    <w:rsid w:val="00045353"/>
    <w:rsid w:val="00047E7D"/>
    <w:rsid w:val="0005563E"/>
    <w:rsid w:val="00055760"/>
    <w:rsid w:val="0005763B"/>
    <w:rsid w:val="00057777"/>
    <w:rsid w:val="0006188C"/>
    <w:rsid w:val="000645D2"/>
    <w:rsid w:val="00065B77"/>
    <w:rsid w:val="00076C94"/>
    <w:rsid w:val="000800B7"/>
    <w:rsid w:val="00080512"/>
    <w:rsid w:val="00081EAB"/>
    <w:rsid w:val="00083F0D"/>
    <w:rsid w:val="00092312"/>
    <w:rsid w:val="000A1497"/>
    <w:rsid w:val="000A3911"/>
    <w:rsid w:val="000A63AB"/>
    <w:rsid w:val="000B1D64"/>
    <w:rsid w:val="000B2793"/>
    <w:rsid w:val="000B7BCF"/>
    <w:rsid w:val="000C23DE"/>
    <w:rsid w:val="000C2F70"/>
    <w:rsid w:val="000C3CBB"/>
    <w:rsid w:val="000C4CF7"/>
    <w:rsid w:val="000C556D"/>
    <w:rsid w:val="000D376D"/>
    <w:rsid w:val="000D4DE6"/>
    <w:rsid w:val="000D58AB"/>
    <w:rsid w:val="000E082D"/>
    <w:rsid w:val="000E0C21"/>
    <w:rsid w:val="000E6D0B"/>
    <w:rsid w:val="000E7C9D"/>
    <w:rsid w:val="000E7FAF"/>
    <w:rsid w:val="000F33D0"/>
    <w:rsid w:val="000F6867"/>
    <w:rsid w:val="00100638"/>
    <w:rsid w:val="00105327"/>
    <w:rsid w:val="001075B7"/>
    <w:rsid w:val="00122B9B"/>
    <w:rsid w:val="00126525"/>
    <w:rsid w:val="00127C9A"/>
    <w:rsid w:val="001325EB"/>
    <w:rsid w:val="00134383"/>
    <w:rsid w:val="0013486C"/>
    <w:rsid w:val="001370F2"/>
    <w:rsid w:val="00141A3D"/>
    <w:rsid w:val="0014613E"/>
    <w:rsid w:val="00152E2E"/>
    <w:rsid w:val="001549DD"/>
    <w:rsid w:val="001550D6"/>
    <w:rsid w:val="00157F14"/>
    <w:rsid w:val="00160E5A"/>
    <w:rsid w:val="00161428"/>
    <w:rsid w:val="0016399A"/>
    <w:rsid w:val="00164580"/>
    <w:rsid w:val="0017035B"/>
    <w:rsid w:val="00171643"/>
    <w:rsid w:val="001720B6"/>
    <w:rsid w:val="00173B6D"/>
    <w:rsid w:val="0017573D"/>
    <w:rsid w:val="00177D17"/>
    <w:rsid w:val="00183A46"/>
    <w:rsid w:val="00185902"/>
    <w:rsid w:val="00191D2F"/>
    <w:rsid w:val="00193FF1"/>
    <w:rsid w:val="00194CD0"/>
    <w:rsid w:val="0019781C"/>
    <w:rsid w:val="001A2FAD"/>
    <w:rsid w:val="001A4A66"/>
    <w:rsid w:val="001A7C2D"/>
    <w:rsid w:val="001B0158"/>
    <w:rsid w:val="001B08B3"/>
    <w:rsid w:val="001B265E"/>
    <w:rsid w:val="001B7208"/>
    <w:rsid w:val="001C0B16"/>
    <w:rsid w:val="001C4281"/>
    <w:rsid w:val="001D0D3F"/>
    <w:rsid w:val="001D2DC7"/>
    <w:rsid w:val="001D5E7E"/>
    <w:rsid w:val="001D7299"/>
    <w:rsid w:val="001E39D1"/>
    <w:rsid w:val="001E6261"/>
    <w:rsid w:val="001F168B"/>
    <w:rsid w:val="001F3A0E"/>
    <w:rsid w:val="001F6E49"/>
    <w:rsid w:val="001F70B7"/>
    <w:rsid w:val="00200F4A"/>
    <w:rsid w:val="002022D4"/>
    <w:rsid w:val="00204301"/>
    <w:rsid w:val="00204E69"/>
    <w:rsid w:val="0020649D"/>
    <w:rsid w:val="002068A3"/>
    <w:rsid w:val="00213719"/>
    <w:rsid w:val="00215CCC"/>
    <w:rsid w:val="00222A2F"/>
    <w:rsid w:val="00225F6D"/>
    <w:rsid w:val="0022606D"/>
    <w:rsid w:val="00226381"/>
    <w:rsid w:val="00227CF9"/>
    <w:rsid w:val="002305DD"/>
    <w:rsid w:val="00230A49"/>
    <w:rsid w:val="00237752"/>
    <w:rsid w:val="00241500"/>
    <w:rsid w:val="00241FBD"/>
    <w:rsid w:val="00242C2A"/>
    <w:rsid w:val="00243BC7"/>
    <w:rsid w:val="002441F5"/>
    <w:rsid w:val="00247D2D"/>
    <w:rsid w:val="00251C12"/>
    <w:rsid w:val="00251CCB"/>
    <w:rsid w:val="002553C2"/>
    <w:rsid w:val="002623FC"/>
    <w:rsid w:val="00264608"/>
    <w:rsid w:val="00274744"/>
    <w:rsid w:val="002747EC"/>
    <w:rsid w:val="00280D49"/>
    <w:rsid w:val="00281F8D"/>
    <w:rsid w:val="002855BF"/>
    <w:rsid w:val="0028583D"/>
    <w:rsid w:val="00285C3F"/>
    <w:rsid w:val="00286FC6"/>
    <w:rsid w:val="00292074"/>
    <w:rsid w:val="002940C2"/>
    <w:rsid w:val="00294AFE"/>
    <w:rsid w:val="002953B2"/>
    <w:rsid w:val="002A0650"/>
    <w:rsid w:val="002A3DC2"/>
    <w:rsid w:val="002A488C"/>
    <w:rsid w:val="002A5050"/>
    <w:rsid w:val="002A72B3"/>
    <w:rsid w:val="002A73C3"/>
    <w:rsid w:val="002B105C"/>
    <w:rsid w:val="002B1092"/>
    <w:rsid w:val="002C0462"/>
    <w:rsid w:val="002C0D42"/>
    <w:rsid w:val="002C2A71"/>
    <w:rsid w:val="002C2ACE"/>
    <w:rsid w:val="002C48EE"/>
    <w:rsid w:val="002C5DC6"/>
    <w:rsid w:val="002C67B3"/>
    <w:rsid w:val="002D7145"/>
    <w:rsid w:val="002E1692"/>
    <w:rsid w:val="002F0805"/>
    <w:rsid w:val="002F0D22"/>
    <w:rsid w:val="002F19C9"/>
    <w:rsid w:val="003034B6"/>
    <w:rsid w:val="00303D18"/>
    <w:rsid w:val="00304CE4"/>
    <w:rsid w:val="003070A7"/>
    <w:rsid w:val="00307455"/>
    <w:rsid w:val="0031255A"/>
    <w:rsid w:val="00312A0C"/>
    <w:rsid w:val="00314840"/>
    <w:rsid w:val="003172DC"/>
    <w:rsid w:val="00326069"/>
    <w:rsid w:val="003323EF"/>
    <w:rsid w:val="00333D26"/>
    <w:rsid w:val="0033499E"/>
    <w:rsid w:val="00336850"/>
    <w:rsid w:val="00336DC8"/>
    <w:rsid w:val="00340770"/>
    <w:rsid w:val="00341CD5"/>
    <w:rsid w:val="00341E0A"/>
    <w:rsid w:val="003454FC"/>
    <w:rsid w:val="00347E9E"/>
    <w:rsid w:val="0035462D"/>
    <w:rsid w:val="00363177"/>
    <w:rsid w:val="003702F7"/>
    <w:rsid w:val="00370A91"/>
    <w:rsid w:val="003732C9"/>
    <w:rsid w:val="00375B7C"/>
    <w:rsid w:val="0037714A"/>
    <w:rsid w:val="00380A1E"/>
    <w:rsid w:val="00380C9E"/>
    <w:rsid w:val="00381D03"/>
    <w:rsid w:val="00382033"/>
    <w:rsid w:val="00386BB5"/>
    <w:rsid w:val="00386EB3"/>
    <w:rsid w:val="00387B82"/>
    <w:rsid w:val="0039004B"/>
    <w:rsid w:val="00390F74"/>
    <w:rsid w:val="003922EC"/>
    <w:rsid w:val="00394464"/>
    <w:rsid w:val="00395682"/>
    <w:rsid w:val="00397D21"/>
    <w:rsid w:val="003A3EEF"/>
    <w:rsid w:val="003A64AB"/>
    <w:rsid w:val="003B042A"/>
    <w:rsid w:val="003B0982"/>
    <w:rsid w:val="003B1867"/>
    <w:rsid w:val="003B24E6"/>
    <w:rsid w:val="003B38B9"/>
    <w:rsid w:val="003B3FB3"/>
    <w:rsid w:val="003B6E5C"/>
    <w:rsid w:val="003C03A5"/>
    <w:rsid w:val="003C16CC"/>
    <w:rsid w:val="003C3975"/>
    <w:rsid w:val="003C4E37"/>
    <w:rsid w:val="003C5128"/>
    <w:rsid w:val="003C69F7"/>
    <w:rsid w:val="003C6E10"/>
    <w:rsid w:val="003C763C"/>
    <w:rsid w:val="003D46BC"/>
    <w:rsid w:val="003E1194"/>
    <w:rsid w:val="003E16BE"/>
    <w:rsid w:val="003E6AD7"/>
    <w:rsid w:val="003E7223"/>
    <w:rsid w:val="003F0A6F"/>
    <w:rsid w:val="00400E1F"/>
    <w:rsid w:val="00401855"/>
    <w:rsid w:val="0040301B"/>
    <w:rsid w:val="00406DB2"/>
    <w:rsid w:val="004128E3"/>
    <w:rsid w:val="00413F76"/>
    <w:rsid w:val="0041766C"/>
    <w:rsid w:val="00417A40"/>
    <w:rsid w:val="00420595"/>
    <w:rsid w:val="00430263"/>
    <w:rsid w:val="00435533"/>
    <w:rsid w:val="004400FC"/>
    <w:rsid w:val="00450C3B"/>
    <w:rsid w:val="004512B5"/>
    <w:rsid w:val="00452DFD"/>
    <w:rsid w:val="00461572"/>
    <w:rsid w:val="004621A3"/>
    <w:rsid w:val="00464695"/>
    <w:rsid w:val="00467C65"/>
    <w:rsid w:val="00475FA8"/>
    <w:rsid w:val="00476DD9"/>
    <w:rsid w:val="00480BC6"/>
    <w:rsid w:val="00481A99"/>
    <w:rsid w:val="00482A61"/>
    <w:rsid w:val="004868E3"/>
    <w:rsid w:val="00487D2B"/>
    <w:rsid w:val="00492F3D"/>
    <w:rsid w:val="004A425E"/>
    <w:rsid w:val="004A6E6C"/>
    <w:rsid w:val="004B6713"/>
    <w:rsid w:val="004B79A5"/>
    <w:rsid w:val="004C391D"/>
    <w:rsid w:val="004C5539"/>
    <w:rsid w:val="004C7BC3"/>
    <w:rsid w:val="004D0310"/>
    <w:rsid w:val="004D2496"/>
    <w:rsid w:val="004D2DAD"/>
    <w:rsid w:val="004D3578"/>
    <w:rsid w:val="004D380D"/>
    <w:rsid w:val="004D3F58"/>
    <w:rsid w:val="004D5E47"/>
    <w:rsid w:val="004E213A"/>
    <w:rsid w:val="004E21FC"/>
    <w:rsid w:val="004E513C"/>
    <w:rsid w:val="004E689C"/>
    <w:rsid w:val="004F27B2"/>
    <w:rsid w:val="004F4CF4"/>
    <w:rsid w:val="00503171"/>
    <w:rsid w:val="005067CB"/>
    <w:rsid w:val="00513519"/>
    <w:rsid w:val="0051501B"/>
    <w:rsid w:val="005153FE"/>
    <w:rsid w:val="00516778"/>
    <w:rsid w:val="005240A4"/>
    <w:rsid w:val="00525FE9"/>
    <w:rsid w:val="005264CC"/>
    <w:rsid w:val="00531C12"/>
    <w:rsid w:val="00534DA0"/>
    <w:rsid w:val="005364DC"/>
    <w:rsid w:val="00540B31"/>
    <w:rsid w:val="00541202"/>
    <w:rsid w:val="00541D7A"/>
    <w:rsid w:val="00543E6C"/>
    <w:rsid w:val="00544635"/>
    <w:rsid w:val="00552A83"/>
    <w:rsid w:val="00553BC8"/>
    <w:rsid w:val="00553CD5"/>
    <w:rsid w:val="00553F96"/>
    <w:rsid w:val="00554DD3"/>
    <w:rsid w:val="00556DC2"/>
    <w:rsid w:val="005617CD"/>
    <w:rsid w:val="0056422E"/>
    <w:rsid w:val="00564AF2"/>
    <w:rsid w:val="00565087"/>
    <w:rsid w:val="0056573F"/>
    <w:rsid w:val="00565BE9"/>
    <w:rsid w:val="00571CE2"/>
    <w:rsid w:val="00576FE5"/>
    <w:rsid w:val="00577BF6"/>
    <w:rsid w:val="005805D3"/>
    <w:rsid w:val="00580F61"/>
    <w:rsid w:val="0059193E"/>
    <w:rsid w:val="005924FE"/>
    <w:rsid w:val="00592611"/>
    <w:rsid w:val="00596816"/>
    <w:rsid w:val="005A1D7A"/>
    <w:rsid w:val="005A27D5"/>
    <w:rsid w:val="005A4971"/>
    <w:rsid w:val="005A5B6A"/>
    <w:rsid w:val="005B1232"/>
    <w:rsid w:val="005B2462"/>
    <w:rsid w:val="005B2EEF"/>
    <w:rsid w:val="005B50A5"/>
    <w:rsid w:val="005B793F"/>
    <w:rsid w:val="005C43CD"/>
    <w:rsid w:val="005C73B2"/>
    <w:rsid w:val="005D299A"/>
    <w:rsid w:val="005D3E11"/>
    <w:rsid w:val="005D4274"/>
    <w:rsid w:val="005D49E8"/>
    <w:rsid w:val="005D6520"/>
    <w:rsid w:val="005D6C57"/>
    <w:rsid w:val="005E2530"/>
    <w:rsid w:val="005E399D"/>
    <w:rsid w:val="005E78FB"/>
    <w:rsid w:val="005F6B59"/>
    <w:rsid w:val="006012E0"/>
    <w:rsid w:val="00601FFA"/>
    <w:rsid w:val="00603D1E"/>
    <w:rsid w:val="00605E3E"/>
    <w:rsid w:val="00606DA9"/>
    <w:rsid w:val="00607B17"/>
    <w:rsid w:val="0061046D"/>
    <w:rsid w:val="00611566"/>
    <w:rsid w:val="00611D47"/>
    <w:rsid w:val="00616FBC"/>
    <w:rsid w:val="00617F14"/>
    <w:rsid w:val="006326CB"/>
    <w:rsid w:val="00637017"/>
    <w:rsid w:val="00641A42"/>
    <w:rsid w:val="006454FB"/>
    <w:rsid w:val="00656E1E"/>
    <w:rsid w:val="00657351"/>
    <w:rsid w:val="006604E4"/>
    <w:rsid w:val="0066055D"/>
    <w:rsid w:val="00676772"/>
    <w:rsid w:val="00677674"/>
    <w:rsid w:val="0068542E"/>
    <w:rsid w:val="006862BC"/>
    <w:rsid w:val="006869C3"/>
    <w:rsid w:val="00687F66"/>
    <w:rsid w:val="00692D28"/>
    <w:rsid w:val="00695A4C"/>
    <w:rsid w:val="00697749"/>
    <w:rsid w:val="006A101E"/>
    <w:rsid w:val="006A2193"/>
    <w:rsid w:val="006A6CEE"/>
    <w:rsid w:val="006B36A5"/>
    <w:rsid w:val="006B4195"/>
    <w:rsid w:val="006C54B5"/>
    <w:rsid w:val="006D1E24"/>
    <w:rsid w:val="006D2055"/>
    <w:rsid w:val="006D2A36"/>
    <w:rsid w:val="006E0F1C"/>
    <w:rsid w:val="006E72D7"/>
    <w:rsid w:val="006F21F9"/>
    <w:rsid w:val="006F2CA1"/>
    <w:rsid w:val="006F50F4"/>
    <w:rsid w:val="006F7223"/>
    <w:rsid w:val="00702BDF"/>
    <w:rsid w:val="00705FEF"/>
    <w:rsid w:val="0071128D"/>
    <w:rsid w:val="007125DA"/>
    <w:rsid w:val="00713CF4"/>
    <w:rsid w:val="00714593"/>
    <w:rsid w:val="00714925"/>
    <w:rsid w:val="0072412A"/>
    <w:rsid w:val="00725AE1"/>
    <w:rsid w:val="007318F1"/>
    <w:rsid w:val="0073469A"/>
    <w:rsid w:val="00734A5B"/>
    <w:rsid w:val="00735936"/>
    <w:rsid w:val="00735F57"/>
    <w:rsid w:val="00741EC5"/>
    <w:rsid w:val="00743525"/>
    <w:rsid w:val="00744E76"/>
    <w:rsid w:val="00746259"/>
    <w:rsid w:val="007476DB"/>
    <w:rsid w:val="0075000A"/>
    <w:rsid w:val="007525EA"/>
    <w:rsid w:val="0075530D"/>
    <w:rsid w:val="0075565E"/>
    <w:rsid w:val="00757D40"/>
    <w:rsid w:val="007638CA"/>
    <w:rsid w:val="00765A81"/>
    <w:rsid w:val="00774846"/>
    <w:rsid w:val="007815E2"/>
    <w:rsid w:val="00781F0F"/>
    <w:rsid w:val="00782170"/>
    <w:rsid w:val="0078727C"/>
    <w:rsid w:val="0079415C"/>
    <w:rsid w:val="00794373"/>
    <w:rsid w:val="00794D81"/>
    <w:rsid w:val="00797D4B"/>
    <w:rsid w:val="007A103D"/>
    <w:rsid w:val="007A28E0"/>
    <w:rsid w:val="007A3E7E"/>
    <w:rsid w:val="007A42F1"/>
    <w:rsid w:val="007A43E4"/>
    <w:rsid w:val="007A4C0E"/>
    <w:rsid w:val="007A58B5"/>
    <w:rsid w:val="007B1615"/>
    <w:rsid w:val="007C095F"/>
    <w:rsid w:val="007C1636"/>
    <w:rsid w:val="007C3735"/>
    <w:rsid w:val="007C56BF"/>
    <w:rsid w:val="007C577E"/>
    <w:rsid w:val="007C6947"/>
    <w:rsid w:val="007D0C6A"/>
    <w:rsid w:val="007D29C4"/>
    <w:rsid w:val="007D3B84"/>
    <w:rsid w:val="007D5902"/>
    <w:rsid w:val="007D7911"/>
    <w:rsid w:val="007E08D9"/>
    <w:rsid w:val="007E09E0"/>
    <w:rsid w:val="007E2D1C"/>
    <w:rsid w:val="007E628E"/>
    <w:rsid w:val="007F2676"/>
    <w:rsid w:val="007F4D1E"/>
    <w:rsid w:val="007F5209"/>
    <w:rsid w:val="00801D66"/>
    <w:rsid w:val="00802106"/>
    <w:rsid w:val="008028A4"/>
    <w:rsid w:val="00806067"/>
    <w:rsid w:val="00806520"/>
    <w:rsid w:val="00807680"/>
    <w:rsid w:val="00814D6C"/>
    <w:rsid w:val="0082264E"/>
    <w:rsid w:val="00826023"/>
    <w:rsid w:val="00826112"/>
    <w:rsid w:val="00830106"/>
    <w:rsid w:val="00840916"/>
    <w:rsid w:val="00843175"/>
    <w:rsid w:val="00843923"/>
    <w:rsid w:val="00851611"/>
    <w:rsid w:val="00852F7C"/>
    <w:rsid w:val="0085311D"/>
    <w:rsid w:val="00853EDD"/>
    <w:rsid w:val="00857CA6"/>
    <w:rsid w:val="00860154"/>
    <w:rsid w:val="008604EE"/>
    <w:rsid w:val="0086131D"/>
    <w:rsid w:val="0086438E"/>
    <w:rsid w:val="0086794E"/>
    <w:rsid w:val="00867C09"/>
    <w:rsid w:val="00867C9F"/>
    <w:rsid w:val="00870854"/>
    <w:rsid w:val="00872FA4"/>
    <w:rsid w:val="0087352F"/>
    <w:rsid w:val="0087401D"/>
    <w:rsid w:val="008768CA"/>
    <w:rsid w:val="00880559"/>
    <w:rsid w:val="00880D81"/>
    <w:rsid w:val="0088317F"/>
    <w:rsid w:val="008840E9"/>
    <w:rsid w:val="008872C2"/>
    <w:rsid w:val="00892A39"/>
    <w:rsid w:val="00894B69"/>
    <w:rsid w:val="0089735F"/>
    <w:rsid w:val="008B29F9"/>
    <w:rsid w:val="008C004F"/>
    <w:rsid w:val="008C1315"/>
    <w:rsid w:val="008C2835"/>
    <w:rsid w:val="008C484F"/>
    <w:rsid w:val="008C490B"/>
    <w:rsid w:val="008C549F"/>
    <w:rsid w:val="008C6CB2"/>
    <w:rsid w:val="008D229E"/>
    <w:rsid w:val="008D3493"/>
    <w:rsid w:val="008E0B99"/>
    <w:rsid w:val="008E2859"/>
    <w:rsid w:val="008F6D45"/>
    <w:rsid w:val="00900445"/>
    <w:rsid w:val="0090271F"/>
    <w:rsid w:val="00903D8C"/>
    <w:rsid w:val="00913D4D"/>
    <w:rsid w:val="00921644"/>
    <w:rsid w:val="0092341E"/>
    <w:rsid w:val="00925076"/>
    <w:rsid w:val="00930148"/>
    <w:rsid w:val="00931334"/>
    <w:rsid w:val="00933148"/>
    <w:rsid w:val="009343D0"/>
    <w:rsid w:val="00936B7B"/>
    <w:rsid w:val="009417BA"/>
    <w:rsid w:val="0094221D"/>
    <w:rsid w:val="00942EC2"/>
    <w:rsid w:val="0094366D"/>
    <w:rsid w:val="00946FAF"/>
    <w:rsid w:val="0094712E"/>
    <w:rsid w:val="00950D6C"/>
    <w:rsid w:val="009513F2"/>
    <w:rsid w:val="00954BCB"/>
    <w:rsid w:val="0095501E"/>
    <w:rsid w:val="009563AD"/>
    <w:rsid w:val="00961B32"/>
    <w:rsid w:val="00963B79"/>
    <w:rsid w:val="0096593F"/>
    <w:rsid w:val="00971683"/>
    <w:rsid w:val="00972FD7"/>
    <w:rsid w:val="009733BC"/>
    <w:rsid w:val="00974BB0"/>
    <w:rsid w:val="009816AD"/>
    <w:rsid w:val="009826D3"/>
    <w:rsid w:val="00991A48"/>
    <w:rsid w:val="009943FC"/>
    <w:rsid w:val="00995B4C"/>
    <w:rsid w:val="009A193A"/>
    <w:rsid w:val="009A6CA9"/>
    <w:rsid w:val="009A6E4F"/>
    <w:rsid w:val="009B165F"/>
    <w:rsid w:val="009C4D5C"/>
    <w:rsid w:val="009C60BB"/>
    <w:rsid w:val="009D02A4"/>
    <w:rsid w:val="009D0A28"/>
    <w:rsid w:val="009D22B5"/>
    <w:rsid w:val="009D2BF5"/>
    <w:rsid w:val="009D3F80"/>
    <w:rsid w:val="009D44C3"/>
    <w:rsid w:val="009E618D"/>
    <w:rsid w:val="009F0FD9"/>
    <w:rsid w:val="009F33F9"/>
    <w:rsid w:val="009F3B54"/>
    <w:rsid w:val="009F4084"/>
    <w:rsid w:val="009F601F"/>
    <w:rsid w:val="009F652E"/>
    <w:rsid w:val="009F7E6E"/>
    <w:rsid w:val="00A00D55"/>
    <w:rsid w:val="00A046FD"/>
    <w:rsid w:val="00A104A7"/>
    <w:rsid w:val="00A10F02"/>
    <w:rsid w:val="00A151EE"/>
    <w:rsid w:val="00A162EE"/>
    <w:rsid w:val="00A17B2B"/>
    <w:rsid w:val="00A205A9"/>
    <w:rsid w:val="00A25D6E"/>
    <w:rsid w:val="00A27D1E"/>
    <w:rsid w:val="00A3216A"/>
    <w:rsid w:val="00A3261B"/>
    <w:rsid w:val="00A3287A"/>
    <w:rsid w:val="00A44C2C"/>
    <w:rsid w:val="00A52CBE"/>
    <w:rsid w:val="00A53724"/>
    <w:rsid w:val="00A559F6"/>
    <w:rsid w:val="00A5612A"/>
    <w:rsid w:val="00A60443"/>
    <w:rsid w:val="00A656EC"/>
    <w:rsid w:val="00A658CC"/>
    <w:rsid w:val="00A710BA"/>
    <w:rsid w:val="00A74166"/>
    <w:rsid w:val="00A810D8"/>
    <w:rsid w:val="00A814E6"/>
    <w:rsid w:val="00A82346"/>
    <w:rsid w:val="00A82A8B"/>
    <w:rsid w:val="00A8361A"/>
    <w:rsid w:val="00A84676"/>
    <w:rsid w:val="00A85E52"/>
    <w:rsid w:val="00A94343"/>
    <w:rsid w:val="00A9671C"/>
    <w:rsid w:val="00A96C48"/>
    <w:rsid w:val="00AA18F2"/>
    <w:rsid w:val="00AA74CB"/>
    <w:rsid w:val="00AB13AA"/>
    <w:rsid w:val="00AB429D"/>
    <w:rsid w:val="00AB6AAB"/>
    <w:rsid w:val="00AB6D72"/>
    <w:rsid w:val="00AC0DE1"/>
    <w:rsid w:val="00AC4A53"/>
    <w:rsid w:val="00AC4BD6"/>
    <w:rsid w:val="00AC66D6"/>
    <w:rsid w:val="00AC66E4"/>
    <w:rsid w:val="00AD0128"/>
    <w:rsid w:val="00AD0338"/>
    <w:rsid w:val="00AD0777"/>
    <w:rsid w:val="00AD11B0"/>
    <w:rsid w:val="00AD28A2"/>
    <w:rsid w:val="00AD411B"/>
    <w:rsid w:val="00AD4BCF"/>
    <w:rsid w:val="00AE7AE2"/>
    <w:rsid w:val="00AF3B25"/>
    <w:rsid w:val="00AF4A8E"/>
    <w:rsid w:val="00AF66EA"/>
    <w:rsid w:val="00AF6CC5"/>
    <w:rsid w:val="00AF78D5"/>
    <w:rsid w:val="00B0454F"/>
    <w:rsid w:val="00B05FDC"/>
    <w:rsid w:val="00B1063A"/>
    <w:rsid w:val="00B13706"/>
    <w:rsid w:val="00B15449"/>
    <w:rsid w:val="00B20B0C"/>
    <w:rsid w:val="00B21241"/>
    <w:rsid w:val="00B3190B"/>
    <w:rsid w:val="00B325E7"/>
    <w:rsid w:val="00B3439E"/>
    <w:rsid w:val="00B34FA1"/>
    <w:rsid w:val="00B3515E"/>
    <w:rsid w:val="00B411E0"/>
    <w:rsid w:val="00B41E74"/>
    <w:rsid w:val="00B470BC"/>
    <w:rsid w:val="00B477C9"/>
    <w:rsid w:val="00B5105E"/>
    <w:rsid w:val="00B531A8"/>
    <w:rsid w:val="00B63260"/>
    <w:rsid w:val="00B663E9"/>
    <w:rsid w:val="00B71A64"/>
    <w:rsid w:val="00B71FA7"/>
    <w:rsid w:val="00B746AA"/>
    <w:rsid w:val="00B76B4F"/>
    <w:rsid w:val="00B776F2"/>
    <w:rsid w:val="00B93496"/>
    <w:rsid w:val="00B9781E"/>
    <w:rsid w:val="00BB6310"/>
    <w:rsid w:val="00BB6AE0"/>
    <w:rsid w:val="00BB7104"/>
    <w:rsid w:val="00BB78CF"/>
    <w:rsid w:val="00BC2DC7"/>
    <w:rsid w:val="00BC4C85"/>
    <w:rsid w:val="00BD64E4"/>
    <w:rsid w:val="00BD6CFD"/>
    <w:rsid w:val="00BD7C84"/>
    <w:rsid w:val="00BE12E5"/>
    <w:rsid w:val="00BF4362"/>
    <w:rsid w:val="00BF79F1"/>
    <w:rsid w:val="00C01B5B"/>
    <w:rsid w:val="00C01C60"/>
    <w:rsid w:val="00C02028"/>
    <w:rsid w:val="00C03035"/>
    <w:rsid w:val="00C0693C"/>
    <w:rsid w:val="00C211E4"/>
    <w:rsid w:val="00C219C3"/>
    <w:rsid w:val="00C275BC"/>
    <w:rsid w:val="00C32D8A"/>
    <w:rsid w:val="00C33079"/>
    <w:rsid w:val="00C34D7A"/>
    <w:rsid w:val="00C365F1"/>
    <w:rsid w:val="00C369CF"/>
    <w:rsid w:val="00C36AB1"/>
    <w:rsid w:val="00C40A8F"/>
    <w:rsid w:val="00C42706"/>
    <w:rsid w:val="00C43B31"/>
    <w:rsid w:val="00C47051"/>
    <w:rsid w:val="00C50536"/>
    <w:rsid w:val="00C51FA0"/>
    <w:rsid w:val="00C55ACC"/>
    <w:rsid w:val="00C55EB7"/>
    <w:rsid w:val="00C62D71"/>
    <w:rsid w:val="00C64DE1"/>
    <w:rsid w:val="00C71001"/>
    <w:rsid w:val="00C815E9"/>
    <w:rsid w:val="00C815F9"/>
    <w:rsid w:val="00C83780"/>
    <w:rsid w:val="00C84ED9"/>
    <w:rsid w:val="00C85613"/>
    <w:rsid w:val="00C85C9D"/>
    <w:rsid w:val="00C870EB"/>
    <w:rsid w:val="00C931F7"/>
    <w:rsid w:val="00C933ED"/>
    <w:rsid w:val="00CA0F5F"/>
    <w:rsid w:val="00CA3D0C"/>
    <w:rsid w:val="00CA4776"/>
    <w:rsid w:val="00CB0A1D"/>
    <w:rsid w:val="00CB1BA7"/>
    <w:rsid w:val="00CB3D61"/>
    <w:rsid w:val="00CB6023"/>
    <w:rsid w:val="00CB6651"/>
    <w:rsid w:val="00CB6887"/>
    <w:rsid w:val="00CC0610"/>
    <w:rsid w:val="00CC43EB"/>
    <w:rsid w:val="00CC6B62"/>
    <w:rsid w:val="00CD19DA"/>
    <w:rsid w:val="00CD2BE6"/>
    <w:rsid w:val="00CD30CB"/>
    <w:rsid w:val="00CD320E"/>
    <w:rsid w:val="00CD3B71"/>
    <w:rsid w:val="00CD4694"/>
    <w:rsid w:val="00CD4848"/>
    <w:rsid w:val="00CD4C7B"/>
    <w:rsid w:val="00CD50FE"/>
    <w:rsid w:val="00CD6BAB"/>
    <w:rsid w:val="00CE5EF5"/>
    <w:rsid w:val="00CE7505"/>
    <w:rsid w:val="00CF1C20"/>
    <w:rsid w:val="00CF2E0F"/>
    <w:rsid w:val="00CF3100"/>
    <w:rsid w:val="00CF46AC"/>
    <w:rsid w:val="00D07226"/>
    <w:rsid w:val="00D11329"/>
    <w:rsid w:val="00D12F16"/>
    <w:rsid w:val="00D13403"/>
    <w:rsid w:val="00D21161"/>
    <w:rsid w:val="00D21670"/>
    <w:rsid w:val="00D22038"/>
    <w:rsid w:val="00D227B5"/>
    <w:rsid w:val="00D25E7B"/>
    <w:rsid w:val="00D410F8"/>
    <w:rsid w:val="00D45559"/>
    <w:rsid w:val="00D45717"/>
    <w:rsid w:val="00D47B56"/>
    <w:rsid w:val="00D5224E"/>
    <w:rsid w:val="00D61848"/>
    <w:rsid w:val="00D61895"/>
    <w:rsid w:val="00D67DE0"/>
    <w:rsid w:val="00D738D6"/>
    <w:rsid w:val="00D7761A"/>
    <w:rsid w:val="00D80795"/>
    <w:rsid w:val="00D81D78"/>
    <w:rsid w:val="00D825A9"/>
    <w:rsid w:val="00D8385B"/>
    <w:rsid w:val="00D86AB5"/>
    <w:rsid w:val="00D87E00"/>
    <w:rsid w:val="00D908B4"/>
    <w:rsid w:val="00D9134D"/>
    <w:rsid w:val="00D91881"/>
    <w:rsid w:val="00D93F1B"/>
    <w:rsid w:val="00D95538"/>
    <w:rsid w:val="00D97CD9"/>
    <w:rsid w:val="00DA58E4"/>
    <w:rsid w:val="00DA7A03"/>
    <w:rsid w:val="00DB1818"/>
    <w:rsid w:val="00DB2491"/>
    <w:rsid w:val="00DB397B"/>
    <w:rsid w:val="00DC0931"/>
    <w:rsid w:val="00DC309B"/>
    <w:rsid w:val="00DC4AC1"/>
    <w:rsid w:val="00DC4DA2"/>
    <w:rsid w:val="00DC5F82"/>
    <w:rsid w:val="00DD0CE7"/>
    <w:rsid w:val="00DD26FC"/>
    <w:rsid w:val="00DD391D"/>
    <w:rsid w:val="00DD4EE5"/>
    <w:rsid w:val="00DE1406"/>
    <w:rsid w:val="00DE7849"/>
    <w:rsid w:val="00DF3A79"/>
    <w:rsid w:val="00E02F8B"/>
    <w:rsid w:val="00E04305"/>
    <w:rsid w:val="00E07838"/>
    <w:rsid w:val="00E12E6B"/>
    <w:rsid w:val="00E22953"/>
    <w:rsid w:val="00E23FCE"/>
    <w:rsid w:val="00E261F1"/>
    <w:rsid w:val="00E32831"/>
    <w:rsid w:val="00E340BC"/>
    <w:rsid w:val="00E51F8B"/>
    <w:rsid w:val="00E5709B"/>
    <w:rsid w:val="00E62835"/>
    <w:rsid w:val="00E63771"/>
    <w:rsid w:val="00E65A27"/>
    <w:rsid w:val="00E66F49"/>
    <w:rsid w:val="00E7311E"/>
    <w:rsid w:val="00E763FC"/>
    <w:rsid w:val="00E77046"/>
    <w:rsid w:val="00E77645"/>
    <w:rsid w:val="00E852FF"/>
    <w:rsid w:val="00E8560C"/>
    <w:rsid w:val="00E85F44"/>
    <w:rsid w:val="00E86708"/>
    <w:rsid w:val="00E90ABE"/>
    <w:rsid w:val="00E95DF9"/>
    <w:rsid w:val="00EA1D56"/>
    <w:rsid w:val="00EA22F8"/>
    <w:rsid w:val="00EA7AAE"/>
    <w:rsid w:val="00EA7B2C"/>
    <w:rsid w:val="00EC4A25"/>
    <w:rsid w:val="00EC572D"/>
    <w:rsid w:val="00EC7B71"/>
    <w:rsid w:val="00ED096C"/>
    <w:rsid w:val="00ED6597"/>
    <w:rsid w:val="00EE0A1E"/>
    <w:rsid w:val="00EE0EE2"/>
    <w:rsid w:val="00EE436E"/>
    <w:rsid w:val="00EE5650"/>
    <w:rsid w:val="00F0063C"/>
    <w:rsid w:val="00F025A2"/>
    <w:rsid w:val="00F06F0D"/>
    <w:rsid w:val="00F107D6"/>
    <w:rsid w:val="00F1357C"/>
    <w:rsid w:val="00F1677B"/>
    <w:rsid w:val="00F17EB0"/>
    <w:rsid w:val="00F2026E"/>
    <w:rsid w:val="00F2210A"/>
    <w:rsid w:val="00F2336F"/>
    <w:rsid w:val="00F272F2"/>
    <w:rsid w:val="00F274C2"/>
    <w:rsid w:val="00F33FF2"/>
    <w:rsid w:val="00F37743"/>
    <w:rsid w:val="00F428FB"/>
    <w:rsid w:val="00F51045"/>
    <w:rsid w:val="00F52F8F"/>
    <w:rsid w:val="00F54A3D"/>
    <w:rsid w:val="00F653B8"/>
    <w:rsid w:val="00F76F8F"/>
    <w:rsid w:val="00F77E06"/>
    <w:rsid w:val="00F86694"/>
    <w:rsid w:val="00F90316"/>
    <w:rsid w:val="00F9345F"/>
    <w:rsid w:val="00FA1266"/>
    <w:rsid w:val="00FA1BAF"/>
    <w:rsid w:val="00FA6A28"/>
    <w:rsid w:val="00FB03C1"/>
    <w:rsid w:val="00FB2BEA"/>
    <w:rsid w:val="00FC1192"/>
    <w:rsid w:val="00FC2462"/>
    <w:rsid w:val="00FC53BF"/>
    <w:rsid w:val="00FC568D"/>
    <w:rsid w:val="00FC6713"/>
    <w:rsid w:val="00FD38CD"/>
    <w:rsid w:val="00FD4F22"/>
    <w:rsid w:val="00FD677D"/>
    <w:rsid w:val="00FE00C3"/>
    <w:rsid w:val="00FE2BD1"/>
    <w:rsid w:val="00FF0032"/>
    <w:rsid w:val="00FF32E2"/>
    <w:rsid w:val="00FF3CF7"/>
    <w:rsid w:val="00FF4BAA"/>
    <w:rsid w:val="00FF7BCD"/>
    <w:rsid w:val="542CE105"/>
    <w:rsid w:val="6596EFD3"/>
    <w:rsid w:val="703EF64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BE27905B-FCD5-4B10-A275-BDC6F7ACA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Heading2Char">
    <w:name w:val="Heading 2 Char"/>
    <w:link w:val="Heading2"/>
    <w:rsid w:val="00B0454F"/>
    <w:rPr>
      <w:rFonts w:ascii="Arial" w:hAnsi="Arial"/>
      <w:sz w:val="32"/>
      <w:lang w:val="en-GB"/>
    </w:rPr>
  </w:style>
  <w:style w:type="character" w:customStyle="1" w:styleId="normaltextrun">
    <w:name w:val="normaltextrun"/>
    <w:basedOn w:val="DefaultParagraphFont"/>
    <w:rsid w:val="002C48EE"/>
  </w:style>
  <w:style w:type="paragraph" w:styleId="Revision">
    <w:name w:val="Revision"/>
    <w:hidden/>
    <w:uiPriority w:val="99"/>
    <w:semiHidden/>
    <w:rsid w:val="00314840"/>
    <w:rPr>
      <w:lang w:val="en-GB"/>
    </w:rPr>
  </w:style>
  <w:style w:type="character" w:customStyle="1" w:styleId="Heading1Char">
    <w:name w:val="Heading 1 Char"/>
    <w:aliases w:val="H1 Char"/>
    <w:link w:val="Heading1"/>
    <w:rsid w:val="00EE436E"/>
    <w:rPr>
      <w:rFonts w:ascii="Arial" w:hAnsi="Arial"/>
      <w:sz w:val="36"/>
      <w:lang w:val="en-GB"/>
    </w:rPr>
  </w:style>
  <w:style w:type="character" w:customStyle="1" w:styleId="CRCoverPageZchn">
    <w:name w:val="CR Cover Page Zchn"/>
    <w:link w:val="CRCoverPage"/>
    <w:rsid w:val="00EE436E"/>
    <w:rPr>
      <w:rFonts w:ascii="Arial" w:eastAsia="MS Mincho" w:hAnsi="Arial"/>
      <w:lang w:val="en-GB"/>
    </w:rPr>
  </w:style>
  <w:style w:type="character" w:styleId="FollowedHyperlink">
    <w:name w:val="FollowedHyperlink"/>
    <w:basedOn w:val="DefaultParagraphFont"/>
    <w:rsid w:val="00D61895"/>
    <w:rPr>
      <w:color w:val="954F72" w:themeColor="followedHyperlink"/>
      <w:u w:val="single"/>
    </w:rPr>
  </w:style>
  <w:style w:type="character" w:styleId="UnresolvedMention">
    <w:name w:val="Unresolved Mention"/>
    <w:basedOn w:val="DefaultParagraphFont"/>
    <w:uiPriority w:val="99"/>
    <w:semiHidden/>
    <w:unhideWhenUsed/>
    <w:rsid w:val="00AD28A2"/>
    <w:rPr>
      <w:color w:val="605E5C"/>
      <w:shd w:val="clear" w:color="auto" w:fill="E1DFDD"/>
    </w:rPr>
  </w:style>
  <w:style w:type="paragraph" w:styleId="Title">
    <w:name w:val="Title"/>
    <w:basedOn w:val="Normal"/>
    <w:next w:val="Normal"/>
    <w:link w:val="TitleChar"/>
    <w:qFormat/>
    <w:rsid w:val="00AD28A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D28A2"/>
    <w:rPr>
      <w:rFonts w:asciiTheme="majorHAnsi" w:eastAsiaTheme="majorEastAsia" w:hAnsiTheme="majorHAnsi" w:cstheme="majorBidi"/>
      <w:spacing w:val="-10"/>
      <w:kern w:val="28"/>
      <w:sz w:val="56"/>
      <w:szCs w:val="56"/>
      <w:lang w:val="en-GB"/>
    </w:rPr>
  </w:style>
  <w:style w:type="character" w:styleId="Strong">
    <w:name w:val="Strong"/>
    <w:uiPriority w:val="22"/>
    <w:qFormat/>
    <w:rsid w:val="00F17E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49757283">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2905185">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RBI5PAMIO524-1118738441-8296</_dlc_DocId>
    <_dlc_DocIdUrl xmlns="71c5aaf6-e6ce-465b-b873-5148d2a4c105">
      <Url>https://nokia.sharepoint.com/sites/gxp/_layouts/15/DocIdRedir.aspx?ID=RBI5PAMIO524-1118738441-8296</Url>
      <Description>RBI5PAMIO524-1118738441-8296</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AFD39B-D584-4BC0-93BD-A0D1CE93703E}">
  <ds:schemaRefs>
    <ds:schemaRef ds:uri="http://schemas.microsoft.com/sharepoint/events"/>
  </ds:schemaRefs>
</ds:datastoreItem>
</file>

<file path=customXml/itemProps2.xml><?xml version="1.0" encoding="utf-8"?>
<ds:datastoreItem xmlns:ds="http://schemas.openxmlformats.org/officeDocument/2006/customXml" ds:itemID="{1E186A92-ACF0-4CCE-A9C0-3C2A101ACE12}">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3.xml><?xml version="1.0" encoding="utf-8"?>
<ds:datastoreItem xmlns:ds="http://schemas.openxmlformats.org/officeDocument/2006/customXml" ds:itemID="{B57E5323-0F9F-4EE5-846B-FE034AAE1715}">
  <ds:schemaRefs>
    <ds:schemaRef ds:uri="Microsoft.SharePoint.Taxonomy.ContentTypeSync"/>
  </ds:schemaRefs>
</ds:datastoreItem>
</file>

<file path=customXml/itemProps4.xml><?xml version="1.0" encoding="utf-8"?>
<ds:datastoreItem xmlns:ds="http://schemas.openxmlformats.org/officeDocument/2006/customXml" ds:itemID="{F623DD6D-81E6-4D91-8EA4-37D7FEF5189D}">
  <ds:schemaRefs>
    <ds:schemaRef ds:uri="http://schemas.microsoft.com/sharepoint/v3/contenttype/forms"/>
  </ds:schemaRefs>
</ds:datastoreItem>
</file>

<file path=customXml/itemProps5.xml><?xml version="1.0" encoding="utf-8"?>
<ds:datastoreItem xmlns:ds="http://schemas.openxmlformats.org/officeDocument/2006/customXml" ds:itemID="{58D7E7C9-A45B-4B2F-BC7F-436DEF47E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TotalTime>
  <Pages>5</Pages>
  <Words>1537</Words>
  <Characters>8762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10279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cp:revision>
  <dcterms:created xsi:type="dcterms:W3CDTF">2024-11-07T21:43:00Z</dcterms:created>
  <dcterms:modified xsi:type="dcterms:W3CDTF">2024-11-08T02:36:00Z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5eeafe81-bda8-4867-bae9-3e6e5073f3b0</vt:lpwstr>
  </property>
  <property fmtid="{D5CDD505-2E9C-101B-9397-08002B2CF9AE}" pid="4" name="MediaServiceImageTags">
    <vt:lpwstr/>
  </property>
</Properties>
</file>